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3FC92" w14:textId="0AFB6D15" w:rsidR="00802245" w:rsidRDefault="00802245" w:rsidP="00802245">
      <w:pPr>
        <w:pStyle w:val="ae"/>
        <w:tabs>
          <w:tab w:val="right" w:pos="7088"/>
          <w:tab w:val="right" w:pos="9781"/>
        </w:tabs>
        <w:snapToGrid w:val="0"/>
        <w:rPr>
          <w:rFonts w:cs="Arial"/>
          <w:b w:val="0"/>
          <w:bCs/>
          <w:sz w:val="22"/>
          <w:szCs w:val="22"/>
        </w:rPr>
      </w:pPr>
      <w:r>
        <w:rPr>
          <w:rFonts w:cs="Arial"/>
          <w:bCs/>
          <w:sz w:val="22"/>
          <w:szCs w:val="22"/>
        </w:rPr>
        <w:t>3GPP TSG RAN WG 1 Meeting #116</w:t>
      </w:r>
      <w:r>
        <w:rPr>
          <w:rFonts w:cs="Arial"/>
          <w:bCs/>
          <w:sz w:val="22"/>
          <w:szCs w:val="22"/>
        </w:rPr>
        <w:tab/>
        <w:t xml:space="preserve">    </w:t>
      </w:r>
      <w:r>
        <w:rPr>
          <w:rFonts w:cs="Arial"/>
          <w:bCs/>
          <w:sz w:val="22"/>
          <w:szCs w:val="22"/>
        </w:rPr>
        <w:tab/>
      </w:r>
      <w:r>
        <w:rPr>
          <w:rFonts w:cs="Arial" w:hint="eastAsia"/>
          <w:bCs/>
          <w:sz w:val="22"/>
          <w:szCs w:val="22"/>
        </w:rPr>
        <w:t>R1-2400329</w:t>
      </w:r>
    </w:p>
    <w:p w14:paraId="374D3FD6" w14:textId="77777777" w:rsidR="00802245" w:rsidRDefault="00802245" w:rsidP="00802245">
      <w:pPr>
        <w:pStyle w:val="ae"/>
        <w:tabs>
          <w:tab w:val="right" w:pos="7088"/>
          <w:tab w:val="right" w:pos="9781"/>
        </w:tabs>
        <w:snapToGrid w:val="0"/>
        <w:rPr>
          <w:rFonts w:cs="Arial"/>
          <w:bCs/>
          <w:sz w:val="22"/>
          <w:szCs w:val="22"/>
        </w:rPr>
      </w:pPr>
      <w:r>
        <w:rPr>
          <w:rFonts w:cs="Arial"/>
          <w:bCs/>
          <w:sz w:val="22"/>
          <w:szCs w:val="22"/>
        </w:rPr>
        <w:t xml:space="preserve">Athens, Greece, </w:t>
      </w:r>
      <w:r>
        <w:rPr>
          <w:rFonts w:cs="Arial" w:hint="eastAsia"/>
          <w:bCs/>
          <w:sz w:val="22"/>
          <w:szCs w:val="22"/>
        </w:rPr>
        <w:t>February</w:t>
      </w:r>
      <w:r>
        <w:rPr>
          <w:rFonts w:cs="Arial"/>
          <w:bCs/>
          <w:sz w:val="22"/>
          <w:szCs w:val="22"/>
        </w:rPr>
        <w:t xml:space="preserve"> 26 - March 1, 2024</w:t>
      </w:r>
    </w:p>
    <w:p w14:paraId="2996CF08" w14:textId="77777777" w:rsidR="00802245" w:rsidRDefault="00802245" w:rsidP="00802245">
      <w:pPr>
        <w:pStyle w:val="ae"/>
        <w:tabs>
          <w:tab w:val="right" w:pos="7088"/>
          <w:tab w:val="right" w:pos="9781"/>
        </w:tabs>
        <w:snapToGrid w:val="0"/>
        <w:rPr>
          <w:rFonts w:cs="Arial"/>
          <w:bCs/>
          <w:sz w:val="22"/>
          <w:szCs w:val="22"/>
        </w:rPr>
      </w:pPr>
    </w:p>
    <w:p w14:paraId="19913B07" w14:textId="77777777" w:rsidR="00802245" w:rsidRDefault="00802245" w:rsidP="00802245">
      <w:pPr>
        <w:pStyle w:val="TdocHeader2"/>
        <w:snapToGrid w:val="0"/>
        <w:spacing w:after="0"/>
        <w:rPr>
          <w:rFonts w:cs="Arial"/>
          <w:sz w:val="22"/>
          <w:szCs w:val="22"/>
        </w:rPr>
      </w:pPr>
      <w:bookmarkStart w:id="0" w:name="OLE_LINK3"/>
      <w:bookmarkStart w:id="1" w:name="OLE_LINK4"/>
      <w:r>
        <w:rPr>
          <w:rFonts w:cs="Arial"/>
          <w:sz w:val="22"/>
          <w:szCs w:val="22"/>
        </w:rPr>
        <w:t xml:space="preserve">Source: </w:t>
      </w:r>
      <w:r>
        <w:rPr>
          <w:rFonts w:cs="Arial"/>
          <w:sz w:val="22"/>
          <w:szCs w:val="22"/>
        </w:rPr>
        <w:tab/>
        <w:t>CMCC</w:t>
      </w:r>
    </w:p>
    <w:p w14:paraId="73923C34" w14:textId="381B634B" w:rsidR="00802245" w:rsidRDefault="00802245" w:rsidP="00802245">
      <w:pPr>
        <w:pStyle w:val="TdocHeader2"/>
        <w:snapToGrid w:val="0"/>
        <w:spacing w:after="0"/>
        <w:rPr>
          <w:rFonts w:cs="Arial"/>
          <w:sz w:val="22"/>
          <w:szCs w:val="22"/>
        </w:rPr>
      </w:pPr>
      <w:r>
        <w:rPr>
          <w:rFonts w:cs="Arial"/>
          <w:sz w:val="22"/>
          <w:szCs w:val="22"/>
        </w:rPr>
        <w:t>Title:</w:t>
      </w:r>
      <w:bookmarkStart w:id="2" w:name="Title"/>
      <w:bookmarkEnd w:id="2"/>
      <w:r>
        <w:rPr>
          <w:rFonts w:cs="Arial"/>
          <w:sz w:val="22"/>
          <w:szCs w:val="22"/>
        </w:rPr>
        <w:tab/>
      </w:r>
      <w:r w:rsidR="00242777">
        <w:rPr>
          <w:rFonts w:cs="Arial"/>
          <w:sz w:val="22"/>
          <w:szCs w:val="22"/>
        </w:rPr>
        <w:t>Discussion on e</w:t>
      </w:r>
      <w:r>
        <w:rPr>
          <w:rFonts w:cs="Arial"/>
          <w:sz w:val="22"/>
          <w:szCs w:val="22"/>
        </w:rPr>
        <w:t xml:space="preserve">valuation </w:t>
      </w:r>
      <w:r w:rsidR="00242777">
        <w:rPr>
          <w:rFonts w:cs="Arial"/>
          <w:sz w:val="22"/>
          <w:szCs w:val="22"/>
        </w:rPr>
        <w:t>methodology and assumptions</w:t>
      </w:r>
    </w:p>
    <w:p w14:paraId="4C1C8DBA" w14:textId="77777777" w:rsidR="00802245" w:rsidRDefault="00802245" w:rsidP="00802245">
      <w:pPr>
        <w:pStyle w:val="TdocHeader2"/>
        <w:snapToGrid w:val="0"/>
        <w:spacing w:after="0"/>
        <w:rPr>
          <w:rFonts w:cs="Arial"/>
          <w:sz w:val="22"/>
          <w:szCs w:val="22"/>
        </w:rPr>
      </w:pPr>
      <w:r>
        <w:rPr>
          <w:rFonts w:cs="Arial"/>
          <w:sz w:val="22"/>
          <w:szCs w:val="22"/>
        </w:rPr>
        <w:t>Agenda item:</w:t>
      </w:r>
      <w:r>
        <w:rPr>
          <w:rFonts w:cs="Arial"/>
          <w:sz w:val="22"/>
          <w:szCs w:val="22"/>
        </w:rPr>
        <w:tab/>
        <w:t>9.4</w:t>
      </w:r>
      <w:r>
        <w:rPr>
          <w:rFonts w:cs="Arial" w:hint="eastAsia"/>
          <w:sz w:val="22"/>
          <w:szCs w:val="22"/>
        </w:rPr>
        <w:t>.1.1</w:t>
      </w:r>
    </w:p>
    <w:p w14:paraId="7E75F5B4" w14:textId="77777777" w:rsidR="00802245" w:rsidRDefault="00802245" w:rsidP="00802245">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1B997885" w14:textId="77777777" w:rsidR="004C52E7" w:rsidRPr="00C26B1B" w:rsidRDefault="00000000" w:rsidP="00802245">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C26B1B">
        <w:rPr>
          <w:rFonts w:eastAsia="Batang" w:cs="Arial"/>
          <w:bCs/>
          <w:kern w:val="32"/>
          <w:szCs w:val="32"/>
          <w:lang w:val="en-GB"/>
        </w:rPr>
        <w:t>Background</w:t>
      </w:r>
    </w:p>
    <w:p w14:paraId="4224ABA6" w14:textId="77777777" w:rsidR="00802245" w:rsidRPr="00802245" w:rsidRDefault="00802245" w:rsidP="00802245">
      <w:pPr>
        <w:widowControl/>
        <w:snapToGrid w:val="0"/>
        <w:spacing w:before="120" w:after="180"/>
        <w:rPr>
          <w:rFonts w:ascii="Times New Roman" w:eastAsia="宋体" w:hAnsi="Times New Roman"/>
          <w:kern w:val="0"/>
          <w:sz w:val="20"/>
          <w:szCs w:val="20"/>
          <w:lang w:bidi="ar"/>
        </w:rPr>
      </w:pPr>
      <w:r w:rsidRPr="00802245">
        <w:rPr>
          <w:rFonts w:ascii="Times New Roman" w:eastAsia="宋体" w:hAnsi="Times New Roman"/>
          <w:kern w:val="0"/>
          <w:sz w:val="20"/>
          <w:szCs w:val="20"/>
          <w:lang w:bidi="ar"/>
        </w:rPr>
        <w:t xml:space="preserve">During RAN#102 meeting, a new study item on Ambient IoT (Internet of Things) in NR was approved for Rel-19 [1], which shall provide new IoT technology relying on ultra-low complexity devices with ultra-low power consumption for the very-low end IoT applications. </w:t>
      </w:r>
    </w:p>
    <w:p w14:paraId="508CC0B3" w14:textId="13D9E583" w:rsidR="004C52E7" w:rsidRDefault="00802245" w:rsidP="00802245">
      <w:pPr>
        <w:widowControl/>
        <w:snapToGrid w:val="0"/>
        <w:spacing w:before="120" w:after="180"/>
        <w:rPr>
          <w:rFonts w:ascii="Times New Roman" w:eastAsia="宋体" w:hAnsi="Times New Roman"/>
          <w:kern w:val="0"/>
          <w:sz w:val="20"/>
          <w:szCs w:val="20"/>
          <w:lang w:bidi="ar"/>
        </w:rPr>
      </w:pPr>
      <w:r w:rsidRPr="00802245">
        <w:rPr>
          <w:rFonts w:ascii="Times New Roman" w:eastAsia="宋体" w:hAnsi="Times New Roman"/>
          <w:kern w:val="0"/>
          <w:sz w:val="20"/>
          <w:szCs w:val="20"/>
          <w:lang w:bidi="ar"/>
        </w:rPr>
        <w:t>One of the objectives that the study item focuses on is the evaluation assumptions for Ambient IoT, which is shown as follows,</w:t>
      </w:r>
    </w:p>
    <w:tbl>
      <w:tblPr>
        <w:tblStyle w:val="af9"/>
        <w:tblW w:w="0" w:type="auto"/>
        <w:tblLook w:val="04A0" w:firstRow="1" w:lastRow="0" w:firstColumn="1" w:lastColumn="0" w:noHBand="0" w:noVBand="1"/>
      </w:tblPr>
      <w:tblGrid>
        <w:gridCol w:w="9629"/>
      </w:tblGrid>
      <w:tr w:rsidR="004C52E7" w14:paraId="5BAC7DC3"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42C97748" w14:textId="77777777" w:rsidR="004C52E7" w:rsidRDefault="00000000" w:rsidP="00802245">
            <w:pPr>
              <w:widowControl/>
              <w:overflowPunct w:val="0"/>
              <w:autoSpaceDE w:val="0"/>
              <w:autoSpaceDN w:val="0"/>
              <w:adjustRightInd w:val="0"/>
              <w:snapToGrid w:val="0"/>
              <w:spacing w:before="120" w:after="180"/>
              <w:textAlignment w:val="baseline"/>
              <w:rPr>
                <w:b/>
              </w:rPr>
            </w:pPr>
            <w:r>
              <w:rPr>
                <w:rFonts w:ascii="Times New Roman" w:eastAsia="宋体" w:hAnsi="Times New Roman"/>
                <w:kern w:val="0"/>
                <w:sz w:val="20"/>
                <w:szCs w:val="20"/>
                <w:lang w:bidi="ar"/>
              </w:rPr>
              <w:t>The following objectives are set, within the General Scope:</w:t>
            </w:r>
          </w:p>
          <w:p w14:paraId="45F1E058" w14:textId="77777777" w:rsidR="004C52E7" w:rsidRDefault="00000000" w:rsidP="00802245">
            <w:pPr>
              <w:widowControl/>
              <w:numPr>
                <w:ilvl w:val="0"/>
                <w:numId w:val="2"/>
              </w:numPr>
              <w:overflowPunct w:val="0"/>
              <w:autoSpaceDE w:val="0"/>
              <w:autoSpaceDN w:val="0"/>
              <w:adjustRightInd w:val="0"/>
              <w:snapToGrid w:val="0"/>
              <w:spacing w:before="120" w:after="180"/>
              <w:textAlignment w:val="baseline"/>
            </w:pPr>
            <w:r>
              <w:rPr>
                <w:rFonts w:ascii="Times New Roman" w:eastAsia="宋体" w:hAnsi="Times New Roman"/>
                <w:kern w:val="0"/>
                <w:sz w:val="20"/>
                <w:szCs w:val="20"/>
                <w:lang w:bidi="ar"/>
              </w:rPr>
              <w:t>Evaluation assumptions</w:t>
            </w:r>
          </w:p>
          <w:p w14:paraId="6B386BFA" w14:textId="77777777" w:rsidR="004C52E7" w:rsidRDefault="00000000" w:rsidP="00C26B1B">
            <w:pPr>
              <w:widowControl/>
              <w:numPr>
                <w:ilvl w:val="0"/>
                <w:numId w:val="3"/>
              </w:numPr>
              <w:overflowPunct w:val="0"/>
              <w:autoSpaceDE w:val="0"/>
              <w:autoSpaceDN w:val="0"/>
              <w:adjustRightInd w:val="0"/>
              <w:snapToGrid w:val="0"/>
              <w:ind w:left="714" w:hanging="357"/>
              <w:textAlignment w:val="baseline"/>
            </w:pPr>
            <w:r>
              <w:rPr>
                <w:rFonts w:ascii="Times New Roman" w:eastAsia="宋体" w:hAnsi="Times New Roman"/>
                <w:kern w:val="0"/>
                <w:sz w:val="20"/>
                <w:szCs w:val="20"/>
                <w:lang w:bidi="ar"/>
              </w:rPr>
              <w:t>Conclude at least the following aspects of design targets left to WGs in Clause 5 (RAN design targets) of TR 38.848 [RAN1].</w:t>
            </w:r>
          </w:p>
          <w:p w14:paraId="6E93581E" w14:textId="77777777" w:rsidR="004C52E7" w:rsidRDefault="00000000" w:rsidP="00C26B1B">
            <w:pPr>
              <w:widowControl/>
              <w:numPr>
                <w:ilvl w:val="1"/>
                <w:numId w:val="3"/>
              </w:numPr>
              <w:overflowPunct w:val="0"/>
              <w:autoSpaceDE w:val="0"/>
              <w:autoSpaceDN w:val="0"/>
              <w:adjustRightInd w:val="0"/>
              <w:snapToGrid w:val="0"/>
              <w:ind w:left="1208" w:hanging="357"/>
              <w:textAlignment w:val="baseline"/>
            </w:pPr>
            <w:r>
              <w:rPr>
                <w:rFonts w:ascii="Times New Roman" w:eastAsia="宋体" w:hAnsi="Times New Roman"/>
                <w:kern w:val="0"/>
                <w:sz w:val="20"/>
                <w:szCs w:val="20"/>
                <w:lang w:bidi="ar"/>
              </w:rPr>
              <w:t>Clause 5.3: Applicable maximum distance target values(s)</w:t>
            </w:r>
          </w:p>
          <w:p w14:paraId="25A8724F" w14:textId="77777777" w:rsidR="004C52E7" w:rsidRPr="00802245" w:rsidRDefault="00000000" w:rsidP="00C26B1B">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Clause 5.6: Refine the definition of latency suitable for use in RAN WGs</w:t>
            </w:r>
          </w:p>
          <w:p w14:paraId="4A35FA78" w14:textId="77777777" w:rsidR="004C52E7" w:rsidRDefault="00000000" w:rsidP="00C26B1B">
            <w:pPr>
              <w:widowControl/>
              <w:numPr>
                <w:ilvl w:val="1"/>
                <w:numId w:val="3"/>
              </w:numPr>
              <w:overflowPunct w:val="0"/>
              <w:autoSpaceDE w:val="0"/>
              <w:autoSpaceDN w:val="0"/>
              <w:adjustRightInd w:val="0"/>
              <w:snapToGrid w:val="0"/>
              <w:ind w:left="1208" w:hanging="357"/>
              <w:textAlignment w:val="baseline"/>
            </w:pPr>
            <w:r>
              <w:rPr>
                <w:rFonts w:ascii="Times New Roman" w:eastAsia="宋体" w:hAnsi="Times New Roman"/>
                <w:kern w:val="0"/>
                <w:sz w:val="20"/>
                <w:szCs w:val="20"/>
                <w:lang w:bidi="ar"/>
              </w:rPr>
              <w:t>Clause 5.8: 2D distribution of devices</w:t>
            </w:r>
          </w:p>
          <w:p w14:paraId="13D6A929" w14:textId="77777777" w:rsidR="004C52E7" w:rsidRDefault="00000000" w:rsidP="00C26B1B">
            <w:pPr>
              <w:widowControl/>
              <w:numPr>
                <w:ilvl w:val="0"/>
                <w:numId w:val="3"/>
              </w:numPr>
              <w:overflowPunct w:val="0"/>
              <w:autoSpaceDE w:val="0"/>
              <w:autoSpaceDN w:val="0"/>
              <w:adjustRightInd w:val="0"/>
              <w:snapToGrid w:val="0"/>
              <w:textAlignment w:val="baseline"/>
            </w:pPr>
            <w:r>
              <w:rPr>
                <w:rFonts w:ascii="Times New Roman" w:eastAsia="宋体" w:hAnsi="Times New Roman"/>
                <w:kern w:val="0"/>
                <w:sz w:val="20"/>
                <w:szCs w:val="20"/>
                <w:lang w:bidi="ar"/>
              </w:rPr>
              <w:t>Define necessary further evaluation assumptions of deployment scenarios for coverage and coexistence evaluations [RAN1, RAN4]</w:t>
            </w:r>
          </w:p>
          <w:p w14:paraId="2D243C06" w14:textId="77777777" w:rsidR="004C52E7" w:rsidRDefault="00000000" w:rsidP="00C26B1B">
            <w:pPr>
              <w:widowControl/>
              <w:numPr>
                <w:ilvl w:val="0"/>
                <w:numId w:val="3"/>
              </w:numPr>
              <w:overflowPunct w:val="0"/>
              <w:autoSpaceDE w:val="0"/>
              <w:autoSpaceDN w:val="0"/>
              <w:adjustRightInd w:val="0"/>
              <w:snapToGrid w:val="0"/>
              <w:textAlignment w:val="baseline"/>
            </w:pPr>
            <w:r>
              <w:rPr>
                <w:rFonts w:ascii="Times New Roman" w:eastAsia="宋体" w:hAnsi="Times New Roman"/>
                <w:kern w:val="0"/>
                <w:sz w:val="20"/>
                <w:szCs w:val="20"/>
                <w:lang w:bidi="ar"/>
              </w:rPr>
              <w:t>Identify basic blocks/components of possible Ambient IoT device architectures, taking into account state of the art implementations of low-power low-complexity devices which meet the RAN design target for power consumption and complexity. [RAN1]</w:t>
            </w:r>
          </w:p>
          <w:p w14:paraId="621F7982" w14:textId="77777777" w:rsidR="004C52E7" w:rsidRDefault="00000000" w:rsidP="00C26B1B">
            <w:pPr>
              <w:widowControl/>
              <w:numPr>
                <w:ilvl w:val="0"/>
                <w:numId w:val="3"/>
              </w:numPr>
              <w:overflowPunct w:val="0"/>
              <w:autoSpaceDE w:val="0"/>
              <w:autoSpaceDN w:val="0"/>
              <w:adjustRightInd w:val="0"/>
              <w:snapToGrid w:val="0"/>
              <w:textAlignment w:val="baseline"/>
            </w:pPr>
            <w:r>
              <w:rPr>
                <w:rFonts w:ascii="Times New Roman" w:eastAsia="宋体" w:hAnsi="Times New Roman"/>
                <w:kern w:val="0"/>
                <w:sz w:val="20"/>
                <w:szCs w:val="20"/>
                <w:lang w:bidi="ar"/>
              </w:rPr>
              <w:t>Define link budget calculation for coverage, including whether/how to model carrier wave from node(s) inside or outside the connectivity topology.</w:t>
            </w:r>
          </w:p>
          <w:p w14:paraId="6C856D6E" w14:textId="77777777" w:rsidR="004C52E7" w:rsidRDefault="00000000" w:rsidP="00802245">
            <w:pPr>
              <w:widowControl/>
              <w:overflowPunct w:val="0"/>
              <w:autoSpaceDE w:val="0"/>
              <w:autoSpaceDN w:val="0"/>
              <w:adjustRightInd w:val="0"/>
              <w:snapToGrid w:val="0"/>
              <w:spacing w:before="120" w:after="180"/>
              <w:ind w:left="360"/>
              <w:jc w:val="left"/>
              <w:textAlignment w:val="baseline"/>
            </w:pPr>
            <w:r>
              <w:rPr>
                <w:rFonts w:ascii="Times New Roman" w:eastAsia="宋体" w:hAnsi="Times New Roman"/>
                <w:kern w:val="0"/>
                <w:sz w:val="20"/>
                <w:szCs w:val="20"/>
                <w:lang w:bidi="ar"/>
              </w:rPr>
              <w:t>NOTE: Assessment performance of the design targets is within the study of feasibility and necessity of proposals in the following objectives, e.g. by inspection of reference implementations in the field, simulations, analytically.</w:t>
            </w:r>
          </w:p>
          <w:p w14:paraId="55C402CE" w14:textId="77777777" w:rsidR="004C52E7" w:rsidRDefault="00000000" w:rsidP="00802245">
            <w:pPr>
              <w:widowControl/>
              <w:overflowPunct w:val="0"/>
              <w:autoSpaceDE w:val="0"/>
              <w:autoSpaceDN w:val="0"/>
              <w:adjustRightInd w:val="0"/>
              <w:snapToGrid w:val="0"/>
              <w:spacing w:before="120" w:after="180"/>
              <w:ind w:left="360"/>
              <w:jc w:val="left"/>
              <w:textAlignment w:val="baseline"/>
              <w:rPr>
                <w:rFonts w:eastAsia="MS Mincho"/>
              </w:rPr>
            </w:pPr>
            <w:r>
              <w:rPr>
                <w:rFonts w:ascii="Times New Roman" w:eastAsia="宋体" w:hAnsi="Times New Roman"/>
                <w:kern w:val="0"/>
                <w:sz w:val="20"/>
                <w:szCs w:val="20"/>
                <w:lang w:bidi="ar"/>
              </w:rPr>
              <w:t>NOTE: strive to minimize evaluation cases in RAN1.</w:t>
            </w:r>
          </w:p>
        </w:tc>
      </w:tr>
    </w:tbl>
    <w:p w14:paraId="03619562" w14:textId="77777777" w:rsidR="004C52E7" w:rsidRDefault="00000000" w:rsidP="00C26B1B">
      <w:pPr>
        <w:widowControl/>
        <w:snapToGrid w:val="0"/>
        <w:spacing w:before="120"/>
      </w:pPr>
      <w:r>
        <w:rPr>
          <w:rFonts w:ascii="Times New Roman" w:eastAsia="宋体" w:hAnsi="Times New Roman"/>
          <w:kern w:val="0"/>
          <w:sz w:val="20"/>
          <w:szCs w:val="20"/>
          <w:lang w:bidi="ar"/>
        </w:rPr>
        <w:t>This contribution addresses the evaluation assumptions of the Ambient IoT, including the followings</w:t>
      </w:r>
    </w:p>
    <w:p w14:paraId="51AC8786" w14:textId="77777777" w:rsidR="004C52E7" w:rsidRDefault="00000000" w:rsidP="00C26B1B">
      <w:pPr>
        <w:pStyle w:val="14"/>
        <w:numPr>
          <w:ilvl w:val="0"/>
          <w:numId w:val="4"/>
        </w:numPr>
        <w:adjustRightInd w:val="0"/>
        <w:snapToGrid w:val="0"/>
        <w:spacing w:before="0"/>
        <w:ind w:leftChars="0" w:hanging="357"/>
        <w:jc w:val="both"/>
        <w:rPr>
          <w:rFonts w:eastAsia="宋体"/>
        </w:rPr>
      </w:pPr>
      <w:r>
        <w:rPr>
          <w:rFonts w:eastAsia="宋体"/>
        </w:rPr>
        <w:t xml:space="preserve">Simulation assumptions, including </w:t>
      </w:r>
    </w:p>
    <w:p w14:paraId="62D7FEFD" w14:textId="77777777" w:rsidR="004C52E7" w:rsidRPr="00C26B1B" w:rsidRDefault="00000000" w:rsidP="00C26B1B">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sidRPr="00C26B1B">
        <w:rPr>
          <w:rFonts w:ascii="Times New Roman" w:eastAsia="宋体" w:hAnsi="Times New Roman"/>
          <w:kern w:val="0"/>
          <w:sz w:val="20"/>
          <w:szCs w:val="20"/>
          <w:lang w:bidi="ar"/>
        </w:rPr>
        <w:t>General assumptions, including deployment scenarios</w:t>
      </w:r>
    </w:p>
    <w:p w14:paraId="135E0B8D" w14:textId="77777777" w:rsidR="004C52E7" w:rsidRPr="00C26B1B" w:rsidRDefault="00000000" w:rsidP="00C26B1B">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sidRPr="00C26B1B">
        <w:rPr>
          <w:rFonts w:ascii="Times New Roman" w:eastAsia="宋体" w:hAnsi="Times New Roman"/>
          <w:kern w:val="0"/>
          <w:sz w:val="20"/>
          <w:szCs w:val="20"/>
          <w:lang w:bidi="ar"/>
        </w:rPr>
        <w:t>Link level assumptions</w:t>
      </w:r>
    </w:p>
    <w:p w14:paraId="19EDD952" w14:textId="77777777" w:rsidR="004C52E7" w:rsidRPr="00C26B1B" w:rsidRDefault="00000000" w:rsidP="00C26B1B">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sidRPr="00C26B1B">
        <w:rPr>
          <w:rFonts w:ascii="Times New Roman" w:eastAsia="宋体" w:hAnsi="Times New Roman"/>
          <w:kern w:val="0"/>
          <w:sz w:val="20"/>
          <w:szCs w:val="20"/>
          <w:lang w:bidi="ar"/>
        </w:rPr>
        <w:t>Link budget calculation assumptions</w:t>
      </w:r>
    </w:p>
    <w:p w14:paraId="54B6E200" w14:textId="77777777" w:rsidR="004C52E7" w:rsidRPr="00C26B1B" w:rsidRDefault="00000000" w:rsidP="00C26B1B">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sidRPr="00C26B1B">
        <w:rPr>
          <w:rFonts w:ascii="Times New Roman" w:eastAsia="宋体" w:hAnsi="Times New Roman"/>
          <w:kern w:val="0"/>
          <w:sz w:val="20"/>
          <w:szCs w:val="20"/>
          <w:lang w:bidi="ar"/>
        </w:rPr>
        <w:t>Coexistence evaluation scenarios</w:t>
      </w:r>
    </w:p>
    <w:p w14:paraId="0708F138" w14:textId="77777777" w:rsidR="004C52E7" w:rsidRDefault="00000000" w:rsidP="00C26B1B">
      <w:pPr>
        <w:pStyle w:val="14"/>
        <w:numPr>
          <w:ilvl w:val="0"/>
          <w:numId w:val="4"/>
        </w:numPr>
        <w:adjustRightInd w:val="0"/>
        <w:snapToGrid w:val="0"/>
        <w:spacing w:before="0"/>
        <w:ind w:leftChars="0" w:hanging="357"/>
        <w:jc w:val="both"/>
        <w:rPr>
          <w:rFonts w:eastAsia="宋体"/>
        </w:rPr>
      </w:pPr>
      <w:r>
        <w:rPr>
          <w:rFonts w:eastAsia="宋体"/>
        </w:rPr>
        <w:t xml:space="preserve">Remaining design targets of TR 38.848 </w:t>
      </w:r>
    </w:p>
    <w:p w14:paraId="7D1AB54D" w14:textId="77777777" w:rsidR="004C52E7" w:rsidRDefault="00000000" w:rsidP="00C26B1B">
      <w:pPr>
        <w:pStyle w:val="14"/>
        <w:numPr>
          <w:ilvl w:val="0"/>
          <w:numId w:val="4"/>
        </w:numPr>
        <w:adjustRightInd w:val="0"/>
        <w:snapToGrid w:val="0"/>
        <w:spacing w:before="0"/>
        <w:ind w:leftChars="0" w:hanging="357"/>
        <w:jc w:val="both"/>
        <w:rPr>
          <w:rFonts w:eastAsia="宋体"/>
        </w:rPr>
      </w:pPr>
      <w:r>
        <w:rPr>
          <w:rFonts w:eastAsia="宋体"/>
        </w:rPr>
        <w:t>Initial evaluation result</w:t>
      </w:r>
    </w:p>
    <w:p w14:paraId="04AA4183" w14:textId="77777777" w:rsidR="004C52E7" w:rsidRDefault="004C52E7" w:rsidP="00802245">
      <w:pPr>
        <w:snapToGrid w:val="0"/>
        <w:rPr>
          <w:rFonts w:ascii="Times" w:eastAsia="宋体" w:hAnsi="Times"/>
          <w:sz w:val="20"/>
          <w:lang w:bidi="ar"/>
        </w:rPr>
        <w:sectPr w:rsidR="004C52E7" w:rsidSect="00D7631B">
          <w:footnotePr>
            <w:numRestart w:val="eachSect"/>
          </w:footnotePr>
          <w:pgSz w:w="11915" w:h="16840"/>
          <w:pgMar w:top="1418" w:right="1135" w:bottom="1135" w:left="1135" w:header="680" w:footer="567" w:gutter="0"/>
          <w:cols w:space="0"/>
          <w:rtlGutter/>
          <w:docGrid w:type="lines" w:linePitch="387"/>
        </w:sectPr>
      </w:pPr>
    </w:p>
    <w:p w14:paraId="129FFFDB" w14:textId="77777777" w:rsidR="004C52E7" w:rsidRDefault="00000000" w:rsidP="00802245">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lastRenderedPageBreak/>
        <w:t>Discussion</w:t>
      </w:r>
    </w:p>
    <w:p w14:paraId="1F27300E" w14:textId="77777777" w:rsidR="004C52E7" w:rsidRDefault="00000000" w:rsidP="00802245">
      <w:pPr>
        <w:pStyle w:val="2"/>
        <w:widowControl/>
        <w:numPr>
          <w:ilvl w:val="1"/>
          <w:numId w:val="1"/>
        </w:numPr>
        <w:snapToGrid w:val="0"/>
      </w:pPr>
      <w:r>
        <w:t>Assumptions for deployment scenarios consideration</w:t>
      </w:r>
    </w:p>
    <w:p w14:paraId="3D6B451B" w14:textId="77777777" w:rsidR="004C52E7" w:rsidRDefault="00000000" w:rsidP="00802245">
      <w:pPr>
        <w:widowControl/>
        <w:snapToGrid w:val="0"/>
        <w:jc w:val="center"/>
        <w:rPr>
          <w:b/>
          <w:bCs/>
        </w:rPr>
      </w:pPr>
      <w:r>
        <w:rPr>
          <w:rFonts w:ascii="Times New Roman" w:eastAsia="宋体" w:hAnsi="Times New Roman"/>
          <w:b/>
          <w:bCs/>
          <w:kern w:val="0"/>
          <w:sz w:val="20"/>
          <w:szCs w:val="20"/>
          <w:lang w:bidi="ar"/>
        </w:rPr>
        <w:t>Table 2.1-1: Assumptions for deployment scenarios</w:t>
      </w:r>
    </w:p>
    <w:tbl>
      <w:tblPr>
        <w:tblStyle w:val="af9"/>
        <w:tblpPr w:leftFromText="180" w:rightFromText="180" w:vertAnchor="text" w:horzAnchor="page" w:tblpX="1136" w:tblpY="399"/>
        <w:tblOverlap w:val="never"/>
        <w:tblW w:w="5000" w:type="pct"/>
        <w:tblLook w:val="04A0" w:firstRow="1" w:lastRow="0" w:firstColumn="1" w:lastColumn="0" w:noHBand="0" w:noVBand="1"/>
      </w:tblPr>
      <w:tblGrid>
        <w:gridCol w:w="690"/>
        <w:gridCol w:w="1017"/>
        <w:gridCol w:w="1113"/>
        <w:gridCol w:w="2245"/>
        <w:gridCol w:w="952"/>
        <w:gridCol w:w="2530"/>
        <w:gridCol w:w="3133"/>
        <w:gridCol w:w="2823"/>
      </w:tblGrid>
      <w:tr w:rsidR="004C52E7" w14:paraId="6C224C8D" w14:textId="77777777">
        <w:tc>
          <w:tcPr>
            <w:tcW w:w="243" w:type="pct"/>
            <w:tcBorders>
              <w:top w:val="single" w:sz="4" w:space="0" w:color="auto"/>
              <w:left w:val="single" w:sz="4" w:space="0" w:color="auto"/>
              <w:bottom w:val="single" w:sz="4" w:space="0" w:color="auto"/>
              <w:right w:val="single" w:sz="4" w:space="0" w:color="auto"/>
            </w:tcBorders>
            <w:shd w:val="clear" w:color="auto" w:fill="auto"/>
          </w:tcPr>
          <w:p w14:paraId="5746E33D"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889179"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Topology</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341A186"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Device type</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37DE9854"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TR38.848 Deployment scenario</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18691B9"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Reader type</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529163C9"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Reader-to-Device comm</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2EAE0058"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Device-to-Reader comm</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64500024"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Note</w:t>
            </w:r>
          </w:p>
        </w:tc>
      </w:tr>
      <w:tr w:rsidR="004C52E7" w14:paraId="2C7A8208" w14:textId="77777777">
        <w:trPr>
          <w:trHeight w:val="17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7ADFB781"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1-1</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38FBA7C"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#1</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BF2132B"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#1</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40D636A8"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Deployment scenario 1 </w:t>
            </w:r>
            <w:r w:rsidRPr="00C26B1B">
              <w:rPr>
                <w:rFonts w:ascii="Times New Roman" w:eastAsia="宋体" w:hAnsi="Times New Roman"/>
                <w:color w:val="808080" w:themeColor="background1" w:themeShade="80"/>
                <w:kern w:val="0"/>
                <w:sz w:val="20"/>
                <w:szCs w:val="20"/>
                <w:lang w:bidi="ar"/>
              </w:rPr>
              <w:t>(Note2)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4FBA35E"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BS</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74B75344"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FDD </w:t>
            </w:r>
            <w:r>
              <w:rPr>
                <w:rFonts w:ascii="Times New Roman" w:eastAsia="宋体" w:hAnsi="Times New Roman"/>
                <w:i/>
                <w:iCs/>
                <w:kern w:val="0"/>
                <w:sz w:val="20"/>
                <w:szCs w:val="20"/>
                <w:u w:val="single"/>
                <w:lang w:bidi="ar"/>
              </w:rPr>
              <w:t xml:space="preserve">DL </w:t>
            </w:r>
            <w:r>
              <w:rPr>
                <w:rFonts w:ascii="Times New Roman" w:eastAsia="宋体" w:hAnsi="Times New Roman"/>
                <w:kern w:val="0"/>
                <w:sz w:val="20"/>
                <w:szCs w:val="20"/>
                <w:lang w:bidi="ar"/>
              </w:rPr>
              <w:t>spectrum, 33dBm</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38025D4D"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Outside CW in FDD </w:t>
            </w:r>
            <w:r>
              <w:rPr>
                <w:rFonts w:ascii="Times New Roman" w:eastAsia="宋体" w:hAnsi="Times New Roman"/>
                <w:i/>
                <w:iCs/>
                <w:kern w:val="0"/>
                <w:sz w:val="20"/>
                <w:szCs w:val="20"/>
                <w:u w:val="single"/>
                <w:lang w:bidi="ar"/>
              </w:rPr>
              <w:t xml:space="preserve">UL </w:t>
            </w:r>
            <w:r>
              <w:rPr>
                <w:rFonts w:ascii="Times New Roman" w:eastAsia="宋体" w:hAnsi="Times New Roman"/>
                <w:kern w:val="0"/>
                <w:sz w:val="20"/>
                <w:szCs w:val="20"/>
                <w:lang w:bidi="ar"/>
              </w:rPr>
              <w:t xml:space="preserve">spectrum, 23dBm </w:t>
            </w:r>
            <w:r w:rsidRPr="00C26B1B">
              <w:rPr>
                <w:rFonts w:ascii="Times New Roman" w:eastAsia="宋体" w:hAnsi="Times New Roman"/>
                <w:color w:val="808080" w:themeColor="background1" w:themeShade="80"/>
                <w:kern w:val="0"/>
                <w:sz w:val="20"/>
                <w:szCs w:val="20"/>
                <w:lang w:bidi="ar"/>
              </w:rPr>
              <w:t>(Note 3)</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4DC227B7"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DL EH wave in FDD </w:t>
            </w:r>
            <w:r>
              <w:rPr>
                <w:rFonts w:ascii="Times New Roman" w:eastAsia="宋体" w:hAnsi="Times New Roman"/>
                <w:i/>
                <w:iCs/>
                <w:kern w:val="0"/>
                <w:sz w:val="20"/>
                <w:szCs w:val="20"/>
                <w:u w:val="single"/>
                <w:lang w:bidi="ar"/>
              </w:rPr>
              <w:t xml:space="preserve">DL </w:t>
            </w:r>
            <w:r>
              <w:rPr>
                <w:rFonts w:ascii="Times New Roman" w:eastAsia="宋体" w:hAnsi="Times New Roman"/>
                <w:kern w:val="0"/>
                <w:sz w:val="20"/>
                <w:szCs w:val="20"/>
                <w:lang w:bidi="ar"/>
              </w:rPr>
              <w:t xml:space="preserve">spectrum, w/ multiple nodes transmitting 33dBm </w:t>
            </w:r>
          </w:p>
        </w:tc>
      </w:tr>
      <w:tr w:rsidR="004C52E7" w14:paraId="0441366B" w14:textId="77777777">
        <w:tc>
          <w:tcPr>
            <w:tcW w:w="243" w:type="pct"/>
            <w:tcBorders>
              <w:top w:val="single" w:sz="4" w:space="0" w:color="auto"/>
              <w:left w:val="single" w:sz="4" w:space="0" w:color="auto"/>
              <w:bottom w:val="single" w:sz="4" w:space="0" w:color="auto"/>
              <w:right w:val="single" w:sz="4" w:space="0" w:color="auto"/>
            </w:tcBorders>
            <w:shd w:val="clear" w:color="auto" w:fill="auto"/>
          </w:tcPr>
          <w:p w14:paraId="72DB2B9E"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1-2A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D254DE0"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#1</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B295F6A"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#2</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7D3E6BED"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Deployment scenario 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BF5E34"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BS</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6E8DDB83"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FDD </w:t>
            </w:r>
            <w:r>
              <w:rPr>
                <w:rFonts w:ascii="Times New Roman" w:eastAsia="宋体" w:hAnsi="Times New Roman"/>
                <w:i/>
                <w:iCs/>
                <w:kern w:val="0"/>
                <w:sz w:val="20"/>
                <w:szCs w:val="20"/>
                <w:u w:val="single"/>
                <w:lang w:bidi="ar"/>
              </w:rPr>
              <w:t xml:space="preserve">DL </w:t>
            </w:r>
            <w:r>
              <w:rPr>
                <w:rFonts w:ascii="Times New Roman" w:eastAsia="宋体" w:hAnsi="Times New Roman"/>
                <w:kern w:val="0"/>
                <w:sz w:val="20"/>
                <w:szCs w:val="20"/>
                <w:lang w:bidi="ar"/>
              </w:rPr>
              <w:t>spectrum, 33dBm</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532B1CA3"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Outside CW in FDD </w:t>
            </w:r>
            <w:r>
              <w:rPr>
                <w:rFonts w:ascii="Times New Roman" w:eastAsia="宋体" w:hAnsi="Times New Roman"/>
                <w:i/>
                <w:iCs/>
                <w:kern w:val="0"/>
                <w:sz w:val="20"/>
                <w:szCs w:val="20"/>
                <w:u w:val="single"/>
                <w:lang w:bidi="ar"/>
              </w:rPr>
              <w:t xml:space="preserve">UL </w:t>
            </w:r>
            <w:r>
              <w:rPr>
                <w:rFonts w:ascii="Times New Roman" w:eastAsia="宋体" w:hAnsi="Times New Roman"/>
                <w:kern w:val="0"/>
                <w:sz w:val="20"/>
                <w:szCs w:val="20"/>
                <w:lang w:bidi="ar"/>
              </w:rPr>
              <w:t>spectrum, 23dBm</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37F6705B" w14:textId="77777777" w:rsidR="004C52E7" w:rsidRDefault="004C52E7" w:rsidP="00802245">
            <w:pPr>
              <w:widowControl/>
              <w:autoSpaceDN w:val="0"/>
              <w:snapToGrid w:val="0"/>
              <w:spacing w:line="240" w:lineRule="exact"/>
              <w:jc w:val="left"/>
            </w:pPr>
          </w:p>
        </w:tc>
      </w:tr>
      <w:tr w:rsidR="004C52E7" w14:paraId="45B2EE28" w14:textId="77777777">
        <w:trPr>
          <w:trHeight w:val="212"/>
        </w:trPr>
        <w:tc>
          <w:tcPr>
            <w:tcW w:w="243" w:type="pct"/>
            <w:tcBorders>
              <w:top w:val="single" w:sz="4" w:space="0" w:color="auto"/>
              <w:left w:val="single" w:sz="4" w:space="0" w:color="auto"/>
              <w:bottom w:val="single" w:sz="4" w:space="0" w:color="auto"/>
              <w:right w:val="single" w:sz="4" w:space="0" w:color="auto"/>
            </w:tcBorders>
            <w:shd w:val="clear" w:color="auto" w:fill="auto"/>
          </w:tcPr>
          <w:p w14:paraId="54D154CD"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1-2B</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DAF2392"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#1</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42F495D8"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#2</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3C255869"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Deployment scenario 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FBD7EEB"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BS</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23BB0837"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FDD </w:t>
            </w:r>
            <w:r>
              <w:rPr>
                <w:rFonts w:ascii="Times New Roman" w:eastAsia="宋体" w:hAnsi="Times New Roman"/>
                <w:i/>
                <w:iCs/>
                <w:kern w:val="0"/>
                <w:sz w:val="20"/>
                <w:szCs w:val="20"/>
                <w:u w:val="single"/>
                <w:lang w:bidi="ar"/>
              </w:rPr>
              <w:t xml:space="preserve">DL </w:t>
            </w:r>
            <w:r>
              <w:rPr>
                <w:rFonts w:ascii="Times New Roman" w:eastAsia="宋体" w:hAnsi="Times New Roman"/>
                <w:kern w:val="0"/>
                <w:sz w:val="20"/>
                <w:szCs w:val="20"/>
                <w:lang w:bidi="ar"/>
              </w:rPr>
              <w:t>spectrum, 33dBm</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5936EFC9"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Outside CW in FDD </w:t>
            </w:r>
            <w:r>
              <w:rPr>
                <w:rFonts w:ascii="Times New Roman" w:eastAsia="宋体" w:hAnsi="Times New Roman"/>
                <w:i/>
                <w:iCs/>
                <w:kern w:val="0"/>
                <w:sz w:val="20"/>
                <w:szCs w:val="20"/>
                <w:u w:val="single"/>
                <w:lang w:bidi="ar"/>
              </w:rPr>
              <w:t xml:space="preserve">DL </w:t>
            </w:r>
            <w:r>
              <w:rPr>
                <w:rFonts w:ascii="Times New Roman" w:eastAsia="宋体" w:hAnsi="Times New Roman"/>
                <w:kern w:val="0"/>
                <w:sz w:val="20"/>
                <w:szCs w:val="20"/>
                <w:lang w:bidi="ar"/>
              </w:rPr>
              <w:t>spectrum, 33dBm</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2B99C8A3" w14:textId="77777777" w:rsidR="004C52E7" w:rsidRDefault="004C52E7" w:rsidP="00802245">
            <w:pPr>
              <w:widowControl/>
              <w:autoSpaceDN w:val="0"/>
              <w:snapToGrid w:val="0"/>
              <w:spacing w:line="240" w:lineRule="exact"/>
              <w:jc w:val="left"/>
            </w:pPr>
          </w:p>
        </w:tc>
      </w:tr>
      <w:tr w:rsidR="004C52E7" w14:paraId="1616CD95" w14:textId="77777777">
        <w:tc>
          <w:tcPr>
            <w:tcW w:w="243" w:type="pct"/>
            <w:tcBorders>
              <w:top w:val="single" w:sz="4" w:space="0" w:color="auto"/>
              <w:left w:val="single" w:sz="4" w:space="0" w:color="auto"/>
              <w:bottom w:val="single" w:sz="4" w:space="0" w:color="auto"/>
              <w:right w:val="single" w:sz="4" w:space="0" w:color="auto"/>
            </w:tcBorders>
            <w:shd w:val="clear" w:color="auto" w:fill="auto"/>
          </w:tcPr>
          <w:p w14:paraId="7C673F4E"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1-2C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F49E2E"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#1</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6651485"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#2</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6ED0E291"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Deployment scenario 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90D3FA"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BS</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75210F09"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FDD </w:t>
            </w:r>
            <w:r>
              <w:rPr>
                <w:rFonts w:ascii="Times New Roman" w:eastAsia="宋体" w:hAnsi="Times New Roman"/>
                <w:i/>
                <w:iCs/>
                <w:kern w:val="0"/>
                <w:sz w:val="20"/>
                <w:szCs w:val="20"/>
                <w:u w:val="single"/>
                <w:lang w:bidi="ar"/>
              </w:rPr>
              <w:t xml:space="preserve">DL </w:t>
            </w:r>
            <w:r>
              <w:rPr>
                <w:rFonts w:ascii="Times New Roman" w:eastAsia="宋体" w:hAnsi="Times New Roman"/>
                <w:kern w:val="0"/>
                <w:sz w:val="20"/>
                <w:szCs w:val="20"/>
                <w:lang w:bidi="ar"/>
              </w:rPr>
              <w:t>spectrum, 33dBm</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104AB7B8"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Outside CW in FDD </w:t>
            </w:r>
            <w:r>
              <w:rPr>
                <w:rFonts w:ascii="Times New Roman" w:eastAsia="宋体" w:hAnsi="Times New Roman"/>
                <w:i/>
                <w:iCs/>
                <w:kern w:val="0"/>
                <w:sz w:val="20"/>
                <w:szCs w:val="20"/>
                <w:u w:val="single"/>
                <w:lang w:bidi="ar"/>
              </w:rPr>
              <w:t xml:space="preserve">DL </w:t>
            </w:r>
            <w:r>
              <w:rPr>
                <w:rFonts w:ascii="Times New Roman" w:eastAsia="宋体" w:hAnsi="Times New Roman"/>
                <w:kern w:val="0"/>
                <w:sz w:val="20"/>
                <w:szCs w:val="20"/>
                <w:lang w:bidi="ar"/>
              </w:rPr>
              <w:t>spectrum, 33dBm,</w:t>
            </w:r>
          </w:p>
          <w:p w14:paraId="1D76D39B" w14:textId="77777777" w:rsidR="004C52E7" w:rsidRDefault="00000000" w:rsidP="00802245">
            <w:pPr>
              <w:widowControl/>
              <w:autoSpaceDN w:val="0"/>
              <w:snapToGrid w:val="0"/>
              <w:spacing w:line="240" w:lineRule="exact"/>
              <w:jc w:val="left"/>
            </w:pPr>
            <w:proofErr w:type="spellStart"/>
            <w:r>
              <w:rPr>
                <w:rFonts w:ascii="Times New Roman" w:eastAsia="宋体" w:hAnsi="Times New Roman"/>
                <w:kern w:val="0"/>
                <w:sz w:val="20"/>
                <w:szCs w:val="20"/>
                <w:lang w:bidi="ar"/>
              </w:rPr>
              <w:t>AIoT</w:t>
            </w:r>
            <w:proofErr w:type="spellEnd"/>
            <w:r>
              <w:rPr>
                <w:rFonts w:ascii="Times New Roman" w:eastAsia="宋体" w:hAnsi="Times New Roman"/>
                <w:kern w:val="0"/>
                <w:sz w:val="20"/>
                <w:szCs w:val="20"/>
                <w:lang w:bidi="ar"/>
              </w:rPr>
              <w:t xml:space="preserve"> device with FDD frequency shifter </w:t>
            </w:r>
            <w:r w:rsidRPr="00C26B1B">
              <w:rPr>
                <w:rFonts w:ascii="Times New Roman" w:eastAsia="宋体" w:hAnsi="Times New Roman"/>
                <w:color w:val="808080" w:themeColor="background1" w:themeShade="80"/>
                <w:kern w:val="0"/>
                <w:sz w:val="20"/>
                <w:szCs w:val="20"/>
                <w:lang w:bidi="ar"/>
              </w:rPr>
              <w:t>(Note 1)</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72A098E7" w14:textId="77777777" w:rsidR="004C52E7" w:rsidRDefault="00000000" w:rsidP="00802245">
            <w:pPr>
              <w:widowControl/>
              <w:autoSpaceDN w:val="0"/>
              <w:snapToGrid w:val="0"/>
              <w:spacing w:line="240" w:lineRule="exact"/>
              <w:jc w:val="left"/>
            </w:pPr>
            <w:proofErr w:type="spellStart"/>
            <w:r>
              <w:rPr>
                <w:rFonts w:ascii="Times New Roman" w:eastAsia="宋体" w:hAnsi="Times New Roman"/>
                <w:kern w:val="0"/>
                <w:sz w:val="20"/>
                <w:szCs w:val="20"/>
                <w:lang w:bidi="ar"/>
              </w:rPr>
              <w:t>AIoT</w:t>
            </w:r>
            <w:proofErr w:type="spellEnd"/>
            <w:r>
              <w:rPr>
                <w:rFonts w:ascii="Times New Roman" w:eastAsia="宋体" w:hAnsi="Times New Roman"/>
                <w:kern w:val="0"/>
                <w:sz w:val="20"/>
                <w:szCs w:val="20"/>
                <w:lang w:bidi="ar"/>
              </w:rPr>
              <w:t xml:space="preserve"> device with frequency shifter from DL to UL</w:t>
            </w:r>
          </w:p>
        </w:tc>
      </w:tr>
      <w:tr w:rsidR="004C52E7" w14:paraId="4CFC4FAA" w14:textId="77777777">
        <w:tc>
          <w:tcPr>
            <w:tcW w:w="243" w:type="pct"/>
            <w:tcBorders>
              <w:top w:val="single" w:sz="4" w:space="0" w:color="auto"/>
              <w:left w:val="single" w:sz="4" w:space="0" w:color="auto"/>
              <w:bottom w:val="single" w:sz="4" w:space="0" w:color="auto"/>
              <w:right w:val="single" w:sz="4" w:space="0" w:color="auto"/>
            </w:tcBorders>
            <w:shd w:val="clear" w:color="auto" w:fill="auto"/>
          </w:tcPr>
          <w:p w14:paraId="03D983C1"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1-2D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AA0468C"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#1</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1BF54FC"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#2</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242BFF25"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Deployment scenario 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6E7FFBE"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BS</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4D4AE993"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FDD </w:t>
            </w:r>
            <w:r>
              <w:rPr>
                <w:rFonts w:ascii="Times New Roman" w:eastAsia="宋体" w:hAnsi="Times New Roman"/>
                <w:i/>
                <w:iCs/>
                <w:kern w:val="0"/>
                <w:sz w:val="20"/>
                <w:szCs w:val="20"/>
                <w:u w:val="single"/>
                <w:lang w:bidi="ar"/>
              </w:rPr>
              <w:t xml:space="preserve">DL </w:t>
            </w:r>
            <w:r>
              <w:rPr>
                <w:rFonts w:ascii="Times New Roman" w:eastAsia="宋体" w:hAnsi="Times New Roman"/>
                <w:kern w:val="0"/>
                <w:sz w:val="20"/>
                <w:szCs w:val="20"/>
                <w:lang w:bidi="ar"/>
              </w:rPr>
              <w:t>spectrum, 33dBm</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4DEF862A"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Active Tx in UL spectrum, with maximum Tx power W dBm</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78FAEA52"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W= -20 ~ -10dBm</w:t>
            </w:r>
          </w:p>
        </w:tc>
      </w:tr>
      <w:tr w:rsidR="004C52E7" w14:paraId="731C4858" w14:textId="77777777">
        <w:trPr>
          <w:trHeight w:val="399"/>
        </w:trPr>
        <w:tc>
          <w:tcPr>
            <w:tcW w:w="243" w:type="pct"/>
            <w:tcBorders>
              <w:top w:val="single" w:sz="4" w:space="0" w:color="auto"/>
              <w:left w:val="single" w:sz="4" w:space="0" w:color="auto"/>
              <w:bottom w:val="single" w:sz="4" w:space="0" w:color="auto"/>
              <w:right w:val="single" w:sz="4" w:space="0" w:color="auto"/>
            </w:tcBorders>
            <w:shd w:val="clear" w:color="auto" w:fill="auto"/>
          </w:tcPr>
          <w:p w14:paraId="0688FA9D"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2-1</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0301F2"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#2</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E6E8180"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#1/#2</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106AC426"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Deployment scenario 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F3A591"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UE</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20239B9F"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FDD </w:t>
            </w:r>
            <w:r>
              <w:rPr>
                <w:rFonts w:ascii="Times New Roman" w:eastAsia="宋体" w:hAnsi="Times New Roman"/>
                <w:i/>
                <w:iCs/>
                <w:kern w:val="0"/>
                <w:sz w:val="20"/>
                <w:szCs w:val="20"/>
                <w:u w:val="single"/>
                <w:lang w:bidi="ar"/>
              </w:rPr>
              <w:t xml:space="preserve">UL </w:t>
            </w:r>
            <w:r>
              <w:rPr>
                <w:rFonts w:ascii="Times New Roman" w:eastAsia="宋体" w:hAnsi="Times New Roman"/>
                <w:kern w:val="0"/>
                <w:sz w:val="20"/>
                <w:szCs w:val="20"/>
                <w:lang w:bidi="ar"/>
              </w:rPr>
              <w:t>spectrum, 23dBm</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0FF09B01" w14:textId="774E866D"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Inside CW in FDD </w:t>
            </w:r>
            <w:r>
              <w:rPr>
                <w:rFonts w:ascii="Times New Roman" w:eastAsia="宋体" w:hAnsi="Times New Roman"/>
                <w:i/>
                <w:iCs/>
                <w:kern w:val="0"/>
                <w:sz w:val="20"/>
                <w:szCs w:val="20"/>
                <w:u w:val="single"/>
                <w:lang w:bidi="ar"/>
              </w:rPr>
              <w:t xml:space="preserve">UL </w:t>
            </w:r>
            <w:r>
              <w:rPr>
                <w:rFonts w:ascii="Times New Roman" w:eastAsia="宋体" w:hAnsi="Times New Roman"/>
                <w:kern w:val="0"/>
                <w:sz w:val="20"/>
                <w:szCs w:val="20"/>
                <w:lang w:bidi="ar"/>
              </w:rPr>
              <w:t>spectrum, 23dBm</w:t>
            </w:r>
            <w:r>
              <w:rPr>
                <w:rFonts w:ascii="Times New Roman" w:eastAsia="宋体" w:hAnsi="Times New Roman" w:hint="eastAsia"/>
                <w:kern w:val="0"/>
                <w:sz w:val="20"/>
                <w:szCs w:val="20"/>
                <w:lang w:bidi="ar"/>
              </w:rPr>
              <w:t xml:space="preserve"> </w:t>
            </w:r>
            <w:r w:rsidRPr="00C26B1B">
              <w:rPr>
                <w:rFonts w:ascii="Times New Roman" w:eastAsia="宋体" w:hAnsi="Times New Roman"/>
                <w:color w:val="808080" w:themeColor="background1" w:themeShade="80"/>
                <w:kern w:val="0"/>
                <w:sz w:val="20"/>
                <w:szCs w:val="20"/>
                <w:lang w:bidi="ar"/>
              </w:rPr>
              <w:t>(Note 4)</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1C7736C7"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UE indoor</w:t>
            </w:r>
          </w:p>
          <w:p w14:paraId="247D39BA"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UE need to receive in UL spectrum</w:t>
            </w:r>
          </w:p>
        </w:tc>
      </w:tr>
      <w:tr w:rsidR="004C52E7" w14:paraId="14476B62" w14:textId="77777777">
        <w:trPr>
          <w:trHeight w:val="46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1F104584"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2-2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E47A202"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#2</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D1F0463"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#1/#2</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19F825C1"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Deployment scenario 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FCD2425"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UE</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5BF080C6"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FDD </w:t>
            </w:r>
            <w:r>
              <w:rPr>
                <w:rFonts w:ascii="Times New Roman" w:eastAsia="宋体" w:hAnsi="Times New Roman"/>
                <w:i/>
                <w:iCs/>
                <w:kern w:val="0"/>
                <w:sz w:val="20"/>
                <w:szCs w:val="20"/>
                <w:u w:val="single"/>
                <w:lang w:bidi="ar"/>
              </w:rPr>
              <w:t xml:space="preserve">UL </w:t>
            </w:r>
            <w:r>
              <w:rPr>
                <w:rFonts w:ascii="Times New Roman" w:eastAsia="宋体" w:hAnsi="Times New Roman"/>
                <w:kern w:val="0"/>
                <w:sz w:val="20"/>
                <w:szCs w:val="20"/>
                <w:lang w:bidi="ar"/>
              </w:rPr>
              <w:t>spectrum, 23dBm</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348903E6"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Outside CW in FDD </w:t>
            </w:r>
            <w:r>
              <w:rPr>
                <w:rFonts w:ascii="Times New Roman" w:eastAsia="宋体" w:hAnsi="Times New Roman"/>
                <w:i/>
                <w:iCs/>
                <w:kern w:val="0"/>
                <w:sz w:val="20"/>
                <w:szCs w:val="20"/>
                <w:u w:val="single"/>
                <w:lang w:bidi="ar"/>
              </w:rPr>
              <w:t xml:space="preserve">DL </w:t>
            </w:r>
            <w:r>
              <w:rPr>
                <w:rFonts w:ascii="Times New Roman" w:eastAsia="宋体" w:hAnsi="Times New Roman"/>
                <w:kern w:val="0"/>
                <w:sz w:val="20"/>
                <w:szCs w:val="20"/>
                <w:lang w:bidi="ar"/>
              </w:rPr>
              <w:t>spectrum, 33dBm</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07674B7A"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UE indoor</w:t>
            </w:r>
          </w:p>
          <w:p w14:paraId="20C72E49" w14:textId="77777777" w:rsidR="004C52E7" w:rsidRDefault="004C52E7" w:rsidP="00802245">
            <w:pPr>
              <w:widowControl/>
              <w:autoSpaceDN w:val="0"/>
              <w:snapToGrid w:val="0"/>
              <w:spacing w:line="240" w:lineRule="exact"/>
              <w:jc w:val="left"/>
            </w:pPr>
          </w:p>
        </w:tc>
      </w:tr>
      <w:tr w:rsidR="004C52E7" w14:paraId="19F283D1" w14:textId="77777777">
        <w:trPr>
          <w:trHeight w:val="9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12EF3F4F" w14:textId="77777777" w:rsidR="004C52E7" w:rsidRDefault="00000000" w:rsidP="00802245">
            <w:pPr>
              <w:widowControl/>
              <w:autoSpaceDN w:val="0"/>
              <w:snapToGrid w:val="0"/>
              <w:spacing w:line="240" w:lineRule="exact"/>
              <w:jc w:val="center"/>
              <w:rPr>
                <w:b/>
                <w:bCs/>
              </w:rPr>
            </w:pPr>
            <w:r>
              <w:rPr>
                <w:rFonts w:ascii="Times New Roman" w:eastAsia="宋体" w:hAnsi="Times New Roman"/>
                <w:b/>
                <w:bCs/>
                <w:kern w:val="0"/>
                <w:sz w:val="20"/>
                <w:szCs w:val="20"/>
                <w:lang w:bidi="ar"/>
              </w:rPr>
              <w:t>2-3</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F5C6FB8"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#2</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836E4A0"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#2</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CED8E7E"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Deployment scenario 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0802C60" w14:textId="77777777" w:rsidR="004C52E7" w:rsidRDefault="00000000" w:rsidP="00802245">
            <w:pPr>
              <w:widowControl/>
              <w:autoSpaceDN w:val="0"/>
              <w:snapToGrid w:val="0"/>
              <w:spacing w:line="240" w:lineRule="exact"/>
              <w:jc w:val="center"/>
            </w:pPr>
            <w:r>
              <w:rPr>
                <w:rFonts w:ascii="Times New Roman" w:eastAsia="宋体" w:hAnsi="Times New Roman"/>
                <w:kern w:val="0"/>
                <w:sz w:val="20"/>
                <w:szCs w:val="20"/>
                <w:lang w:bidi="ar"/>
              </w:rPr>
              <w:t>UE</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203325FC"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FDD </w:t>
            </w:r>
            <w:r>
              <w:rPr>
                <w:rFonts w:ascii="Times New Roman" w:eastAsia="宋体" w:hAnsi="Times New Roman"/>
                <w:i/>
                <w:iCs/>
                <w:kern w:val="0"/>
                <w:sz w:val="20"/>
                <w:szCs w:val="20"/>
                <w:u w:val="single"/>
                <w:lang w:bidi="ar"/>
              </w:rPr>
              <w:t xml:space="preserve">UL </w:t>
            </w:r>
            <w:r>
              <w:rPr>
                <w:rFonts w:ascii="Times New Roman" w:eastAsia="宋体" w:hAnsi="Times New Roman"/>
                <w:kern w:val="0"/>
                <w:sz w:val="20"/>
                <w:szCs w:val="20"/>
                <w:lang w:bidi="ar"/>
              </w:rPr>
              <w:t>spectrum, 23dBm</w:t>
            </w:r>
          </w:p>
        </w:tc>
        <w:tc>
          <w:tcPr>
            <w:tcW w:w="1085" w:type="pct"/>
            <w:tcBorders>
              <w:top w:val="single" w:sz="4" w:space="0" w:color="auto"/>
              <w:left w:val="single" w:sz="4" w:space="0" w:color="auto"/>
              <w:bottom w:val="single" w:sz="4" w:space="0" w:color="auto"/>
              <w:right w:val="single" w:sz="4" w:space="0" w:color="auto"/>
            </w:tcBorders>
            <w:shd w:val="clear" w:color="auto" w:fill="auto"/>
          </w:tcPr>
          <w:p w14:paraId="6544F67B"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Inside CW in FDD </w:t>
            </w:r>
            <w:r>
              <w:rPr>
                <w:rFonts w:ascii="Times New Roman" w:eastAsia="宋体" w:hAnsi="Times New Roman"/>
                <w:i/>
                <w:iCs/>
                <w:kern w:val="0"/>
                <w:sz w:val="20"/>
                <w:szCs w:val="20"/>
                <w:u w:val="single"/>
                <w:lang w:bidi="ar"/>
              </w:rPr>
              <w:t xml:space="preserve">UL </w:t>
            </w:r>
            <w:r>
              <w:rPr>
                <w:rFonts w:ascii="Times New Roman" w:eastAsia="宋体" w:hAnsi="Times New Roman"/>
                <w:kern w:val="0"/>
                <w:sz w:val="20"/>
                <w:szCs w:val="20"/>
                <w:lang w:bidi="ar"/>
              </w:rPr>
              <w:t>spectrum, 23dBm</w:t>
            </w:r>
          </w:p>
          <w:p w14:paraId="21B0C6E5" w14:textId="77777777" w:rsidR="004C52E7" w:rsidRDefault="00000000" w:rsidP="00802245">
            <w:pPr>
              <w:widowControl/>
              <w:autoSpaceDN w:val="0"/>
              <w:snapToGrid w:val="0"/>
              <w:spacing w:line="240" w:lineRule="exact"/>
              <w:jc w:val="left"/>
            </w:pPr>
            <w:proofErr w:type="spellStart"/>
            <w:r>
              <w:rPr>
                <w:rFonts w:ascii="Times New Roman" w:eastAsia="宋体" w:hAnsi="Times New Roman"/>
                <w:kern w:val="0"/>
                <w:sz w:val="20"/>
                <w:szCs w:val="20"/>
                <w:lang w:bidi="ar"/>
              </w:rPr>
              <w:t>AIoT</w:t>
            </w:r>
            <w:proofErr w:type="spellEnd"/>
            <w:r>
              <w:rPr>
                <w:rFonts w:ascii="Times New Roman" w:eastAsia="宋体" w:hAnsi="Times New Roman"/>
                <w:kern w:val="0"/>
                <w:sz w:val="20"/>
                <w:szCs w:val="20"/>
                <w:lang w:bidi="ar"/>
              </w:rPr>
              <w:t xml:space="preserve"> device with FDD frequency shifter</w:t>
            </w:r>
          </w:p>
        </w:tc>
        <w:tc>
          <w:tcPr>
            <w:tcW w:w="978" w:type="pct"/>
            <w:tcBorders>
              <w:top w:val="single" w:sz="4" w:space="0" w:color="auto"/>
              <w:left w:val="single" w:sz="4" w:space="0" w:color="auto"/>
              <w:bottom w:val="single" w:sz="4" w:space="0" w:color="auto"/>
              <w:right w:val="single" w:sz="4" w:space="0" w:color="auto"/>
            </w:tcBorders>
            <w:shd w:val="clear" w:color="auto" w:fill="auto"/>
          </w:tcPr>
          <w:p w14:paraId="15CAFC7C"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UE indoor</w:t>
            </w:r>
          </w:p>
          <w:p w14:paraId="2744EADA" w14:textId="77777777" w:rsidR="004C52E7" w:rsidRDefault="00000000" w:rsidP="00802245">
            <w:pPr>
              <w:widowControl/>
              <w:autoSpaceDN w:val="0"/>
              <w:snapToGrid w:val="0"/>
              <w:spacing w:line="240" w:lineRule="exact"/>
              <w:jc w:val="left"/>
            </w:pPr>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AIoT</w:t>
            </w:r>
            <w:proofErr w:type="spellEnd"/>
            <w:r>
              <w:rPr>
                <w:rFonts w:ascii="Times New Roman" w:eastAsia="宋体" w:hAnsi="Times New Roman"/>
                <w:kern w:val="0"/>
                <w:sz w:val="20"/>
                <w:szCs w:val="20"/>
                <w:lang w:bidi="ar"/>
              </w:rPr>
              <w:t xml:space="preserve"> device with frequency shifter from UL to DL</w:t>
            </w:r>
          </w:p>
        </w:tc>
      </w:tr>
    </w:tbl>
    <w:p w14:paraId="07B79B82" w14:textId="77777777" w:rsidR="004C52E7" w:rsidRDefault="00000000" w:rsidP="00802245">
      <w:pPr>
        <w:pStyle w:val="msolistparagraph0"/>
        <w:numPr>
          <w:ilvl w:val="0"/>
          <w:numId w:val="5"/>
        </w:numPr>
        <w:snapToGrid w:val="0"/>
        <w:spacing w:before="0"/>
        <w:ind w:leftChars="0" w:left="420" w:hanging="420"/>
        <w:jc w:val="both"/>
        <w:rPr>
          <w:lang w:bidi="ar"/>
        </w:rPr>
      </w:pPr>
      <w:r>
        <w:rPr>
          <w:lang w:bidi="ar"/>
        </w:rPr>
        <w:t xml:space="preserve">Note 1: Assuming </w:t>
      </w:r>
      <w:proofErr w:type="spellStart"/>
      <w:r>
        <w:rPr>
          <w:lang w:bidi="ar"/>
        </w:rPr>
        <w:t>AIoT</w:t>
      </w:r>
      <w:proofErr w:type="spellEnd"/>
      <w:r>
        <w:rPr>
          <w:lang w:bidi="ar"/>
        </w:rPr>
        <w:t xml:space="preserve"> device with the capability which can shifter the downlink CW to the FDD UL spectrum</w:t>
      </w:r>
    </w:p>
    <w:p w14:paraId="29D56EA5" w14:textId="77777777" w:rsidR="004C52E7" w:rsidRPr="00C97F62" w:rsidRDefault="00000000" w:rsidP="00802245">
      <w:pPr>
        <w:pStyle w:val="msolistparagraph0"/>
        <w:numPr>
          <w:ilvl w:val="0"/>
          <w:numId w:val="5"/>
        </w:numPr>
        <w:snapToGrid w:val="0"/>
        <w:spacing w:before="0"/>
        <w:ind w:leftChars="0" w:left="420" w:hanging="420"/>
        <w:jc w:val="both"/>
        <w:rPr>
          <w:lang w:bidi="ar"/>
        </w:rPr>
      </w:pPr>
      <w:r>
        <w:rPr>
          <w:rFonts w:eastAsiaTheme="minorEastAsia" w:hint="eastAsia"/>
          <w:lang w:bidi="ar"/>
        </w:rPr>
        <w:t xml:space="preserve">Note 1: The </w:t>
      </w:r>
      <w:r>
        <w:rPr>
          <w:rFonts w:ascii="Times New Roman" w:eastAsia="宋体" w:hAnsi="Times New Roman"/>
          <w:szCs w:val="20"/>
          <w:lang w:bidi="ar"/>
        </w:rPr>
        <w:t>FDD frequency shifter</w:t>
      </w:r>
      <w:r>
        <w:rPr>
          <w:rFonts w:ascii="Times New Roman" w:eastAsia="宋体" w:hAnsi="Times New Roman" w:hint="eastAsia"/>
          <w:szCs w:val="20"/>
          <w:lang w:bidi="ar"/>
        </w:rPr>
        <w:t xml:space="preserve"> is shown in [4] with transceiver architecture. </w:t>
      </w:r>
    </w:p>
    <w:p w14:paraId="7C026E0E" w14:textId="61156D6C" w:rsidR="004C52E7" w:rsidRDefault="00000000" w:rsidP="00802245">
      <w:pPr>
        <w:pStyle w:val="msolistparagraph0"/>
        <w:numPr>
          <w:ilvl w:val="0"/>
          <w:numId w:val="5"/>
        </w:numPr>
        <w:snapToGrid w:val="0"/>
        <w:spacing w:before="0"/>
        <w:ind w:leftChars="0" w:left="420" w:hanging="420"/>
        <w:jc w:val="both"/>
        <w:rPr>
          <w:lang w:bidi="ar"/>
        </w:rPr>
      </w:pPr>
      <w:r>
        <w:rPr>
          <w:lang w:bidi="ar"/>
        </w:rPr>
        <w:t xml:space="preserve">Note 2: </w:t>
      </w:r>
      <w:r w:rsidR="00C26B1B">
        <w:rPr>
          <w:rFonts w:asciiTheme="minorEastAsia" w:eastAsiaTheme="minorEastAsia" w:hAnsiTheme="minorEastAsia" w:hint="eastAsia"/>
          <w:lang w:bidi="ar"/>
        </w:rPr>
        <w:t>T</w:t>
      </w:r>
      <w:r>
        <w:rPr>
          <w:lang w:bidi="ar"/>
        </w:rPr>
        <w:t>he definition of deployment scenario 1 is in TR38.848 section 4.2.2.1</w:t>
      </w:r>
    </w:p>
    <w:p w14:paraId="0444FF2F" w14:textId="77777777" w:rsidR="004C52E7" w:rsidRDefault="00000000" w:rsidP="00802245">
      <w:pPr>
        <w:pStyle w:val="msolistparagraph0"/>
        <w:numPr>
          <w:ilvl w:val="0"/>
          <w:numId w:val="5"/>
        </w:numPr>
        <w:snapToGrid w:val="0"/>
        <w:spacing w:before="0"/>
        <w:ind w:leftChars="0" w:left="420" w:hanging="420"/>
        <w:jc w:val="both"/>
        <w:rPr>
          <w:lang w:bidi="ar"/>
        </w:rPr>
      </w:pPr>
      <w:r>
        <w:rPr>
          <w:lang w:bidi="ar"/>
        </w:rPr>
        <w:t>Note 3: For inside CW, the CW node and reader/device is the same node. For outside CW, the CW node and reader/device are different nodes</w:t>
      </w:r>
    </w:p>
    <w:p w14:paraId="65FE575C" w14:textId="4E5EF2E2" w:rsidR="004C52E7" w:rsidRPr="00C26B1B" w:rsidRDefault="00000000" w:rsidP="00802245">
      <w:pPr>
        <w:pStyle w:val="msolistparagraph0"/>
        <w:numPr>
          <w:ilvl w:val="0"/>
          <w:numId w:val="5"/>
        </w:numPr>
        <w:snapToGrid w:val="0"/>
        <w:spacing w:before="0"/>
        <w:ind w:leftChars="0" w:left="420" w:hanging="420"/>
        <w:jc w:val="both"/>
        <w:rPr>
          <w:lang w:bidi="ar"/>
        </w:rPr>
      </w:pPr>
      <w:r>
        <w:rPr>
          <w:lang w:bidi="ar"/>
        </w:rPr>
        <w:t xml:space="preserve">Note 4: For scenario 2-1, alternatively, outside CW by another intermediate node (e.g., UE or base station) can be used for </w:t>
      </w:r>
      <w:proofErr w:type="spellStart"/>
      <w:r>
        <w:rPr>
          <w:lang w:bidi="ar"/>
        </w:rPr>
        <w:t>AIoT</w:t>
      </w:r>
      <w:proofErr w:type="spellEnd"/>
      <w:r>
        <w:rPr>
          <w:lang w:bidi="ar"/>
        </w:rPr>
        <w:t xml:space="preserve"> devices, which requires the gNB to control both the outside CW node (e.g., UE) and another UE for receiving backscattered signals. It is not shown in this table and not </w:t>
      </w:r>
      <w:r>
        <w:rPr>
          <w:rFonts w:eastAsiaTheme="minorEastAsia" w:hint="eastAsia"/>
          <w:lang w:bidi="ar"/>
        </w:rPr>
        <w:t>mentioned</w:t>
      </w:r>
      <w:r>
        <w:rPr>
          <w:lang w:bidi="ar"/>
        </w:rPr>
        <w:t xml:space="preserve"> in this contribution.</w:t>
      </w:r>
    </w:p>
    <w:p w14:paraId="5307AFC7" w14:textId="77777777" w:rsidR="004C52E7" w:rsidRDefault="00000000" w:rsidP="00802245">
      <w:pPr>
        <w:widowControl/>
        <w:snapToGrid w:val="0"/>
        <w:spacing w:before="120" w:after="180"/>
        <w:rPr>
          <w:b/>
          <w:bCs/>
          <w:lang w:bidi="ar"/>
        </w:rPr>
      </w:pPr>
      <w:r>
        <w:rPr>
          <w:rFonts w:ascii="Times New Roman" w:eastAsia="宋体" w:hAnsi="Times New Roman"/>
          <w:b/>
          <w:bCs/>
          <w:kern w:val="0"/>
          <w:sz w:val="20"/>
          <w:szCs w:val="20"/>
          <w:lang w:bidi="ar"/>
        </w:rPr>
        <w:lastRenderedPageBreak/>
        <w:t>Proposal 1: Propose to study and evaluate the case 1-1, 1-2A first for the coverage/link budget study, continue to discuss and study feasibility for other cases, e.g., 1-2B, 1-2C, 1-2D, 2-1, 2-2, 2-3.</w:t>
      </w:r>
    </w:p>
    <w:p w14:paraId="68EF43A0" w14:textId="77777777" w:rsidR="004C52E7" w:rsidRDefault="004C52E7" w:rsidP="00C26B1B">
      <w:pPr>
        <w:pStyle w:val="msolistparagraph0"/>
        <w:snapToGrid w:val="0"/>
        <w:spacing w:before="0"/>
        <w:ind w:leftChars="0" w:hanging="840"/>
        <w:jc w:val="both"/>
        <w:rPr>
          <w:lang w:bidi="ar"/>
        </w:rPr>
      </w:pPr>
    </w:p>
    <w:p w14:paraId="3E024544" w14:textId="77777777" w:rsidR="004C52E7" w:rsidRDefault="004C52E7" w:rsidP="00802245">
      <w:pPr>
        <w:snapToGrid w:val="0"/>
        <w:rPr>
          <w:rFonts w:ascii="Times" w:eastAsia="Batang" w:hAnsi="Times"/>
          <w:sz w:val="20"/>
          <w:lang w:bidi="ar"/>
        </w:rPr>
        <w:sectPr w:rsidR="004C52E7" w:rsidSect="00D7631B">
          <w:footnotePr>
            <w:numRestart w:val="eachSect"/>
          </w:footnotePr>
          <w:pgSz w:w="16840" w:h="11915" w:orient="landscape"/>
          <w:pgMar w:top="1135" w:right="1418" w:bottom="1135" w:left="1135" w:header="680" w:footer="567" w:gutter="0"/>
          <w:cols w:space="0"/>
          <w:rtlGutter/>
          <w:docGrid w:type="lines" w:linePitch="387"/>
        </w:sectPr>
      </w:pPr>
    </w:p>
    <w:p w14:paraId="3314D36E" w14:textId="77777777" w:rsidR="004C52E7" w:rsidRDefault="00000000" w:rsidP="00802245">
      <w:pPr>
        <w:pStyle w:val="2"/>
        <w:widowControl/>
        <w:numPr>
          <w:ilvl w:val="1"/>
          <w:numId w:val="1"/>
        </w:numPr>
        <w:snapToGrid w:val="0"/>
      </w:pPr>
      <w:r>
        <w:lastRenderedPageBreak/>
        <w:t>Remaining design targets</w:t>
      </w:r>
    </w:p>
    <w:p w14:paraId="41000198" w14:textId="77777777" w:rsidR="004C52E7" w:rsidRDefault="00000000" w:rsidP="00802245">
      <w:pPr>
        <w:widowControl/>
        <w:snapToGrid w:val="0"/>
        <w:spacing w:before="120" w:after="180"/>
        <w:jc w:val="left"/>
      </w:pPr>
      <w:r>
        <w:rPr>
          <w:rFonts w:ascii="Times New Roman" w:eastAsia="宋体" w:hAnsi="Times New Roman"/>
          <w:kern w:val="0"/>
          <w:sz w:val="20"/>
          <w:szCs w:val="20"/>
          <w:lang w:bidi="ar"/>
        </w:rPr>
        <w:t>The following is tasked to RAN1 according to the objectives,</w:t>
      </w:r>
    </w:p>
    <w:tbl>
      <w:tblPr>
        <w:tblStyle w:val="af9"/>
        <w:tblW w:w="0" w:type="auto"/>
        <w:tblInd w:w="108" w:type="dxa"/>
        <w:tblLook w:val="04A0" w:firstRow="1" w:lastRow="0" w:firstColumn="1" w:lastColumn="0" w:noHBand="0" w:noVBand="1"/>
      </w:tblPr>
      <w:tblGrid>
        <w:gridCol w:w="9498"/>
      </w:tblGrid>
      <w:tr w:rsidR="004C52E7" w14:paraId="01E644CE" w14:textId="77777777">
        <w:tc>
          <w:tcPr>
            <w:tcW w:w="9498" w:type="dxa"/>
            <w:tcBorders>
              <w:top w:val="single" w:sz="4" w:space="0" w:color="auto"/>
              <w:left w:val="single" w:sz="4" w:space="0" w:color="auto"/>
              <w:bottom w:val="single" w:sz="4" w:space="0" w:color="auto"/>
              <w:right w:val="single" w:sz="4" w:space="0" w:color="auto"/>
            </w:tcBorders>
            <w:shd w:val="clear" w:color="auto" w:fill="auto"/>
          </w:tcPr>
          <w:p w14:paraId="384A0DDE" w14:textId="77777777" w:rsidR="004C52E7" w:rsidRDefault="00000000" w:rsidP="00C26B1B">
            <w:pPr>
              <w:widowControl/>
              <w:numPr>
                <w:ilvl w:val="0"/>
                <w:numId w:val="7"/>
              </w:numPr>
              <w:overflowPunct w:val="0"/>
              <w:autoSpaceDE w:val="0"/>
              <w:autoSpaceDN w:val="0"/>
              <w:adjustRightInd w:val="0"/>
              <w:snapToGrid w:val="0"/>
              <w:jc w:val="left"/>
              <w:textAlignment w:val="baseline"/>
            </w:pPr>
            <w:r>
              <w:rPr>
                <w:rFonts w:ascii="Times New Roman" w:eastAsia="宋体" w:hAnsi="Times New Roman"/>
                <w:kern w:val="0"/>
                <w:sz w:val="20"/>
                <w:szCs w:val="20"/>
                <w:lang w:bidi="ar"/>
              </w:rPr>
              <w:t>Conclude at least the following aspects of design targets left to WGs in Clause 5 (RAN design targets) of TR 38.848 [RAN1].</w:t>
            </w:r>
          </w:p>
          <w:p w14:paraId="0C02DBD6" w14:textId="77777777" w:rsidR="004C52E7" w:rsidRPr="00C26B1B" w:rsidRDefault="00000000" w:rsidP="00C26B1B">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Clause 5.3: Applicable maximum distance target values(s)</w:t>
            </w:r>
          </w:p>
          <w:p w14:paraId="64B86094" w14:textId="77777777" w:rsidR="004C52E7" w:rsidRPr="00C26B1B" w:rsidRDefault="00000000" w:rsidP="00C26B1B">
            <w:pPr>
              <w:widowControl/>
              <w:numPr>
                <w:ilvl w:val="1"/>
                <w:numId w:val="3"/>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kern w:val="0"/>
                <w:sz w:val="20"/>
                <w:szCs w:val="20"/>
                <w:lang w:bidi="ar"/>
              </w:rPr>
              <w:t>Clause 5.6: Refine the definition of latency suitable for use in RAN WGs</w:t>
            </w:r>
          </w:p>
          <w:p w14:paraId="105E04AE" w14:textId="77777777" w:rsidR="004C52E7" w:rsidRDefault="00000000" w:rsidP="00C26B1B">
            <w:pPr>
              <w:widowControl/>
              <w:numPr>
                <w:ilvl w:val="1"/>
                <w:numId w:val="3"/>
              </w:numPr>
              <w:overflowPunct w:val="0"/>
              <w:autoSpaceDE w:val="0"/>
              <w:autoSpaceDN w:val="0"/>
              <w:adjustRightInd w:val="0"/>
              <w:snapToGrid w:val="0"/>
              <w:ind w:left="1208" w:hanging="357"/>
              <w:textAlignment w:val="baseline"/>
            </w:pPr>
            <w:r>
              <w:rPr>
                <w:rFonts w:ascii="Times New Roman" w:eastAsia="宋体" w:hAnsi="Times New Roman"/>
                <w:kern w:val="0"/>
                <w:sz w:val="20"/>
                <w:szCs w:val="20"/>
                <w:lang w:bidi="ar"/>
              </w:rPr>
              <w:t>Clause 5.8: 2D distribution of devices</w:t>
            </w:r>
          </w:p>
        </w:tc>
      </w:tr>
    </w:tbl>
    <w:p w14:paraId="79EA5226" w14:textId="77777777" w:rsidR="004C52E7" w:rsidRDefault="00000000" w:rsidP="00802245">
      <w:pPr>
        <w:widowControl/>
        <w:snapToGrid w:val="0"/>
        <w:spacing w:before="120" w:after="180"/>
        <w:jc w:val="left"/>
        <w:rPr>
          <w:b/>
          <w:bCs/>
          <w:u w:val="single"/>
        </w:rPr>
      </w:pPr>
      <w:r>
        <w:rPr>
          <w:rFonts w:ascii="Times New Roman" w:eastAsia="宋体" w:hAnsi="Times New Roman"/>
          <w:b/>
          <w:bCs/>
          <w:kern w:val="0"/>
          <w:sz w:val="20"/>
          <w:szCs w:val="20"/>
          <w:u w:val="single"/>
          <w:lang w:bidi="ar"/>
        </w:rPr>
        <w:t>Applicable maximum distance target values(s)</w:t>
      </w:r>
    </w:p>
    <w:p w14:paraId="2D5E684E" w14:textId="77777777" w:rsidR="004C52E7" w:rsidRDefault="00000000" w:rsidP="00802245">
      <w:pPr>
        <w:widowControl/>
        <w:snapToGrid w:val="0"/>
        <w:spacing w:before="120" w:after="180"/>
        <w:jc w:val="left"/>
      </w:pPr>
      <w:r>
        <w:rPr>
          <w:rFonts w:ascii="Times New Roman" w:eastAsia="宋体" w:hAnsi="Times New Roman"/>
          <w:kern w:val="0"/>
          <w:sz w:val="20"/>
          <w:szCs w:val="20"/>
          <w:lang w:bidi="ar"/>
        </w:rPr>
        <w:t>The applicable maximum distance target values can be decided depending on the evaluation results of the link budget.</w:t>
      </w:r>
    </w:p>
    <w:p w14:paraId="19D4437E" w14:textId="77777777" w:rsidR="004C52E7" w:rsidRDefault="00000000" w:rsidP="00802245">
      <w:pPr>
        <w:widowControl/>
        <w:snapToGrid w:val="0"/>
        <w:spacing w:before="120" w:after="180"/>
        <w:jc w:val="left"/>
        <w:rPr>
          <w:b/>
          <w:bCs/>
          <w:u w:val="single"/>
        </w:rPr>
      </w:pPr>
      <w:r>
        <w:rPr>
          <w:rFonts w:ascii="Times New Roman" w:eastAsia="宋体" w:hAnsi="Times New Roman"/>
          <w:b/>
          <w:bCs/>
          <w:kern w:val="0"/>
          <w:sz w:val="20"/>
          <w:szCs w:val="20"/>
          <w:u w:val="single"/>
          <w:lang w:bidi="ar"/>
        </w:rPr>
        <w:t>Refine the definition of latency suitable for use in RAN WGs</w:t>
      </w:r>
    </w:p>
    <w:p w14:paraId="7F2DF35D" w14:textId="77777777" w:rsidR="004C52E7" w:rsidRDefault="00000000" w:rsidP="00FD3CD8">
      <w:pPr>
        <w:widowControl/>
        <w:snapToGrid w:val="0"/>
      </w:pPr>
      <w:r>
        <w:rPr>
          <w:rFonts w:ascii="Times New Roman" w:eastAsia="宋体" w:hAnsi="Times New Roman"/>
          <w:kern w:val="0"/>
          <w:sz w:val="20"/>
          <w:szCs w:val="20"/>
          <w:lang w:bidi="ar"/>
        </w:rPr>
        <w:t xml:space="preserve">For inventory use case, </w:t>
      </w:r>
    </w:p>
    <w:p w14:paraId="20DE38A3" w14:textId="77777777" w:rsidR="004C52E7" w:rsidRDefault="00000000" w:rsidP="00FD3CD8">
      <w:pPr>
        <w:widowControl/>
        <w:numPr>
          <w:ilvl w:val="0"/>
          <w:numId w:val="6"/>
        </w:numPr>
        <w:snapToGrid w:val="0"/>
      </w:pPr>
      <w:r>
        <w:rPr>
          <w:rFonts w:ascii="Times New Roman" w:eastAsia="宋体" w:hAnsi="Times New Roman"/>
          <w:kern w:val="0"/>
          <w:sz w:val="20"/>
          <w:szCs w:val="20"/>
          <w:lang w:bidi="ar"/>
        </w:rPr>
        <w:t>The latency is the time interval between the time that trigger/request from the Ambient IoT reader and the time the Ambient IoT reader successful complete inventory procedures.</w:t>
      </w:r>
    </w:p>
    <w:p w14:paraId="082F96D1" w14:textId="77777777" w:rsidR="004C52E7" w:rsidRDefault="00000000" w:rsidP="00FD3CD8">
      <w:pPr>
        <w:widowControl/>
        <w:numPr>
          <w:ilvl w:val="0"/>
          <w:numId w:val="6"/>
        </w:numPr>
        <w:snapToGrid w:val="0"/>
      </w:pPr>
      <w:r>
        <w:rPr>
          <w:rFonts w:ascii="Times New Roman" w:eastAsia="宋体" w:hAnsi="Times New Roman"/>
          <w:kern w:val="0"/>
          <w:sz w:val="20"/>
          <w:szCs w:val="20"/>
          <w:lang w:bidi="ar"/>
        </w:rPr>
        <w:t>Assuming there is only 1 Ambient IoT device being inventoried.</w:t>
      </w:r>
    </w:p>
    <w:p w14:paraId="24B97BFC" w14:textId="77777777" w:rsidR="004C52E7" w:rsidRDefault="00000000" w:rsidP="00FD3CD8">
      <w:pPr>
        <w:widowControl/>
        <w:snapToGrid w:val="0"/>
      </w:pPr>
      <w:r>
        <w:rPr>
          <w:rFonts w:ascii="Times New Roman" w:eastAsia="宋体" w:hAnsi="Times New Roman"/>
          <w:kern w:val="0"/>
          <w:sz w:val="20"/>
          <w:szCs w:val="20"/>
          <w:lang w:bidi="ar"/>
        </w:rPr>
        <w:t>For Command use case,</w:t>
      </w:r>
    </w:p>
    <w:p w14:paraId="7AD644E4" w14:textId="77777777" w:rsidR="004C52E7" w:rsidRDefault="00000000" w:rsidP="00FD3CD8">
      <w:pPr>
        <w:widowControl/>
        <w:numPr>
          <w:ilvl w:val="0"/>
          <w:numId w:val="6"/>
        </w:numPr>
        <w:snapToGrid w:val="0"/>
      </w:pPr>
      <w:r>
        <w:rPr>
          <w:rFonts w:ascii="Times New Roman" w:eastAsia="宋体" w:hAnsi="Times New Roman"/>
          <w:kern w:val="0"/>
          <w:sz w:val="20"/>
          <w:szCs w:val="20"/>
          <w:lang w:bidi="ar"/>
        </w:rPr>
        <w:t>The latency is the time interval between the time that the data is arrived at the Ambient IoT reader and the time that the data is successfully received by the Ambient IoT devices.</w:t>
      </w:r>
    </w:p>
    <w:p w14:paraId="091DD093" w14:textId="1773BE40" w:rsidR="004C52E7" w:rsidRDefault="00000000" w:rsidP="00FD3CD8">
      <w:pPr>
        <w:widowControl/>
        <w:snapToGrid w:val="0"/>
      </w:pPr>
      <w:r>
        <w:rPr>
          <w:rFonts w:ascii="Times New Roman" w:eastAsia="宋体" w:hAnsi="Times New Roman"/>
          <w:kern w:val="0"/>
          <w:sz w:val="20"/>
          <w:szCs w:val="20"/>
          <w:lang w:bidi="ar"/>
        </w:rPr>
        <w:t xml:space="preserve">FFS: </w:t>
      </w:r>
      <w:r w:rsidR="00AF1642">
        <w:rPr>
          <w:rFonts w:ascii="Times New Roman" w:eastAsia="宋体" w:hAnsi="Times New Roman"/>
          <w:kern w:val="0"/>
          <w:sz w:val="20"/>
          <w:szCs w:val="20"/>
          <w:lang w:bidi="ar"/>
        </w:rPr>
        <w:t>S</w:t>
      </w:r>
      <w:r>
        <w:rPr>
          <w:rFonts w:ascii="Times New Roman" w:eastAsia="宋体" w:hAnsi="Times New Roman"/>
          <w:kern w:val="0"/>
          <w:sz w:val="20"/>
          <w:szCs w:val="20"/>
          <w:lang w:bidi="ar"/>
        </w:rPr>
        <w:t>ensor use case and positioning</w:t>
      </w:r>
    </w:p>
    <w:p w14:paraId="57D740B0" w14:textId="77777777" w:rsidR="004C52E7" w:rsidRDefault="00000000" w:rsidP="00802245">
      <w:pPr>
        <w:widowControl/>
        <w:snapToGrid w:val="0"/>
        <w:spacing w:before="120" w:after="180"/>
        <w:jc w:val="left"/>
        <w:rPr>
          <w:b/>
          <w:bCs/>
          <w:u w:val="single"/>
        </w:rPr>
      </w:pPr>
      <w:r>
        <w:rPr>
          <w:rFonts w:ascii="Times New Roman" w:eastAsia="宋体" w:hAnsi="Times New Roman"/>
          <w:b/>
          <w:bCs/>
          <w:kern w:val="0"/>
          <w:sz w:val="20"/>
          <w:szCs w:val="20"/>
          <w:u w:val="single"/>
          <w:lang w:bidi="ar"/>
        </w:rPr>
        <w:t>2D distribution of devices</w:t>
      </w:r>
    </w:p>
    <w:p w14:paraId="77D97CFF" w14:textId="77777777" w:rsidR="004C52E7" w:rsidRDefault="00000000" w:rsidP="00FD3CD8">
      <w:pPr>
        <w:widowControl/>
        <w:numPr>
          <w:ilvl w:val="0"/>
          <w:numId w:val="6"/>
        </w:numPr>
        <w:snapToGrid w:val="0"/>
      </w:pPr>
      <w:r>
        <w:rPr>
          <w:rFonts w:ascii="Times New Roman" w:eastAsia="宋体" w:hAnsi="Times New Roman"/>
          <w:kern w:val="0"/>
          <w:sz w:val="20"/>
          <w:szCs w:val="20"/>
          <w:lang w:bidi="ar"/>
        </w:rPr>
        <w:t>The devices are uniformly distributed in the system as starting.</w:t>
      </w:r>
    </w:p>
    <w:p w14:paraId="42C9DE7E" w14:textId="3E9FFEFA" w:rsidR="004C52E7" w:rsidRPr="00C97F62" w:rsidRDefault="00000000" w:rsidP="00FD3CD8">
      <w:pPr>
        <w:widowControl/>
        <w:numPr>
          <w:ilvl w:val="0"/>
          <w:numId w:val="6"/>
        </w:numPr>
        <w:snapToGrid w:val="0"/>
        <w:rPr>
          <w:rFonts w:ascii="Times New Roman" w:eastAsia="宋体" w:hAnsi="Times New Roman"/>
          <w:b/>
          <w:bCs/>
          <w:kern w:val="0"/>
          <w:sz w:val="20"/>
          <w:szCs w:val="20"/>
          <w:lang w:bidi="ar"/>
        </w:rPr>
      </w:pPr>
      <w:r>
        <w:rPr>
          <w:rFonts w:ascii="Times New Roman" w:eastAsia="宋体" w:hAnsi="Times New Roman"/>
          <w:kern w:val="0"/>
          <w:sz w:val="20"/>
          <w:szCs w:val="20"/>
          <w:lang w:bidi="ar"/>
        </w:rPr>
        <w:t xml:space="preserve">For simplicity, system level simulation is not required. </w:t>
      </w:r>
    </w:p>
    <w:p w14:paraId="459A1C25" w14:textId="77777777" w:rsidR="00ED7E0B" w:rsidRDefault="00ED7E0B" w:rsidP="00FD3CD8">
      <w:pPr>
        <w:widowControl/>
        <w:snapToGrid w:val="0"/>
        <w:spacing w:before="120"/>
        <w:rPr>
          <w:b/>
          <w:bCs/>
        </w:rPr>
      </w:pPr>
      <w:r>
        <w:rPr>
          <w:rFonts w:ascii="Times New Roman" w:eastAsia="宋体" w:hAnsi="Times New Roman"/>
          <w:b/>
          <w:bCs/>
          <w:kern w:val="0"/>
          <w:sz w:val="20"/>
          <w:szCs w:val="20"/>
          <w:lang w:bidi="ar"/>
        </w:rPr>
        <w:t>Proposal 2: For the remaining design targets, the followings are considered,</w:t>
      </w:r>
    </w:p>
    <w:p w14:paraId="4436A0A4" w14:textId="77777777" w:rsidR="00ED7E0B" w:rsidRDefault="00ED7E0B" w:rsidP="00FD3CD8">
      <w:pPr>
        <w:widowControl/>
        <w:snapToGrid w:val="0"/>
        <w:rPr>
          <w:b/>
          <w:bCs/>
          <w:u w:val="single"/>
        </w:rPr>
      </w:pPr>
      <w:r>
        <w:rPr>
          <w:rFonts w:ascii="Times New Roman" w:eastAsia="宋体" w:hAnsi="Times New Roman"/>
          <w:b/>
          <w:bCs/>
          <w:kern w:val="0"/>
          <w:sz w:val="20"/>
          <w:szCs w:val="20"/>
          <w:u w:val="single"/>
          <w:lang w:bidi="ar"/>
        </w:rPr>
        <w:t>Applicable maximum distance target values(s)</w:t>
      </w:r>
    </w:p>
    <w:p w14:paraId="7EBD8E50" w14:textId="77777777" w:rsidR="00ED7E0B" w:rsidRDefault="00ED7E0B" w:rsidP="00FD3CD8">
      <w:pPr>
        <w:widowControl/>
        <w:snapToGrid w:val="0"/>
        <w:rPr>
          <w:b/>
          <w:bCs/>
        </w:rPr>
      </w:pPr>
      <w:r>
        <w:rPr>
          <w:rFonts w:ascii="Times New Roman" w:eastAsia="宋体" w:hAnsi="Times New Roman"/>
          <w:b/>
          <w:bCs/>
          <w:kern w:val="0"/>
          <w:sz w:val="20"/>
          <w:szCs w:val="20"/>
          <w:lang w:bidi="ar"/>
        </w:rPr>
        <w:t>The applicable maximum distance target values can be decided depending on the evaluation results of the link budget.</w:t>
      </w:r>
    </w:p>
    <w:p w14:paraId="490991FE" w14:textId="77777777" w:rsidR="00ED7E0B" w:rsidRDefault="00ED7E0B" w:rsidP="00FD3CD8">
      <w:pPr>
        <w:widowControl/>
        <w:snapToGrid w:val="0"/>
        <w:rPr>
          <w:b/>
          <w:bCs/>
          <w:u w:val="single"/>
        </w:rPr>
      </w:pPr>
      <w:r>
        <w:rPr>
          <w:rFonts w:ascii="Times New Roman" w:eastAsia="宋体" w:hAnsi="Times New Roman"/>
          <w:b/>
          <w:bCs/>
          <w:kern w:val="0"/>
          <w:sz w:val="20"/>
          <w:szCs w:val="20"/>
          <w:u w:val="single"/>
          <w:lang w:bidi="ar"/>
        </w:rPr>
        <w:t>Refine the definition of latency suitable for use in RAN WGs</w:t>
      </w:r>
    </w:p>
    <w:p w14:paraId="0F328BBA" w14:textId="77777777" w:rsidR="00ED7E0B" w:rsidRDefault="00ED7E0B" w:rsidP="00FD3CD8">
      <w:pPr>
        <w:pStyle w:val="23"/>
        <w:numPr>
          <w:ilvl w:val="0"/>
          <w:numId w:val="11"/>
        </w:numPr>
        <w:adjustRightInd w:val="0"/>
        <w:snapToGrid w:val="0"/>
        <w:spacing w:before="0"/>
        <w:ind w:leftChars="0"/>
        <w:jc w:val="both"/>
        <w:rPr>
          <w:b/>
          <w:bCs/>
        </w:rPr>
      </w:pPr>
      <w:r>
        <w:rPr>
          <w:b/>
          <w:bCs/>
        </w:rPr>
        <w:t xml:space="preserve">For inventory use case, </w:t>
      </w:r>
    </w:p>
    <w:p w14:paraId="212718DE" w14:textId="77777777" w:rsidR="00ED7E0B" w:rsidRDefault="00ED7E0B" w:rsidP="00FD3CD8">
      <w:pPr>
        <w:widowControl/>
        <w:numPr>
          <w:ilvl w:val="1"/>
          <w:numId w:val="8"/>
        </w:numPr>
        <w:tabs>
          <w:tab w:val="left" w:pos="840"/>
        </w:tabs>
        <w:snapToGrid w:val="0"/>
        <w:rPr>
          <w:b/>
          <w:bCs/>
        </w:rPr>
      </w:pPr>
      <w:r>
        <w:rPr>
          <w:rFonts w:ascii="Times New Roman" w:eastAsia="宋体" w:hAnsi="Times New Roman"/>
          <w:b/>
          <w:bCs/>
          <w:kern w:val="0"/>
          <w:sz w:val="20"/>
          <w:szCs w:val="20"/>
          <w:lang w:bidi="ar"/>
        </w:rPr>
        <w:t>The latency is the time interval between the time that trigger/request from the Ambient IoT reader and the time the Ambient IoT reader successful complete inventory procedures.</w:t>
      </w:r>
    </w:p>
    <w:p w14:paraId="73F1BC42" w14:textId="77777777" w:rsidR="00ED7E0B" w:rsidRDefault="00ED7E0B" w:rsidP="00FD3CD8">
      <w:pPr>
        <w:widowControl/>
        <w:numPr>
          <w:ilvl w:val="1"/>
          <w:numId w:val="8"/>
        </w:numPr>
        <w:tabs>
          <w:tab w:val="left" w:pos="840"/>
        </w:tabs>
        <w:snapToGrid w:val="0"/>
        <w:ind w:left="840" w:hanging="420"/>
        <w:rPr>
          <w:b/>
          <w:bCs/>
        </w:rPr>
      </w:pPr>
      <w:r>
        <w:rPr>
          <w:rFonts w:ascii="Times New Roman" w:eastAsia="宋体" w:hAnsi="Times New Roman"/>
          <w:b/>
          <w:bCs/>
          <w:kern w:val="0"/>
          <w:sz w:val="20"/>
          <w:szCs w:val="20"/>
          <w:lang w:bidi="ar"/>
        </w:rPr>
        <w:t>Assuming there is only 1 Ambient IoT device being inventoried.</w:t>
      </w:r>
    </w:p>
    <w:p w14:paraId="1BD03859" w14:textId="77777777" w:rsidR="00ED7E0B" w:rsidRDefault="00ED7E0B" w:rsidP="00FD3CD8">
      <w:pPr>
        <w:pStyle w:val="23"/>
        <w:numPr>
          <w:ilvl w:val="0"/>
          <w:numId w:val="11"/>
        </w:numPr>
        <w:adjustRightInd w:val="0"/>
        <w:snapToGrid w:val="0"/>
        <w:spacing w:before="0"/>
        <w:ind w:leftChars="0"/>
        <w:jc w:val="both"/>
        <w:rPr>
          <w:rFonts w:ascii="Times New Roman" w:hAnsi="Times New Roman"/>
          <w:b/>
          <w:bCs/>
        </w:rPr>
      </w:pPr>
      <w:r>
        <w:rPr>
          <w:rFonts w:ascii="Times New Roman" w:hAnsi="Times New Roman"/>
          <w:b/>
          <w:bCs/>
        </w:rPr>
        <w:t>For Command use case,</w:t>
      </w:r>
    </w:p>
    <w:p w14:paraId="1E0E784A" w14:textId="77777777" w:rsidR="00ED7E0B" w:rsidRDefault="00ED7E0B" w:rsidP="00FD3CD8">
      <w:pPr>
        <w:widowControl/>
        <w:numPr>
          <w:ilvl w:val="1"/>
          <w:numId w:val="8"/>
        </w:numPr>
        <w:tabs>
          <w:tab w:val="left" w:pos="840"/>
        </w:tabs>
        <w:snapToGrid w:val="0"/>
        <w:ind w:left="840" w:hanging="420"/>
        <w:rPr>
          <w:b/>
          <w:bCs/>
        </w:rPr>
      </w:pPr>
      <w:r>
        <w:rPr>
          <w:rFonts w:ascii="Times New Roman" w:eastAsia="宋体" w:hAnsi="Times New Roman"/>
          <w:b/>
          <w:bCs/>
          <w:kern w:val="0"/>
          <w:sz w:val="20"/>
          <w:szCs w:val="20"/>
          <w:lang w:bidi="ar"/>
        </w:rPr>
        <w:t>The latency is the time interval between the time that the data is arrived at the Ambient IoT reader and the time that the data is successfully received by the Ambient IoT devices.</w:t>
      </w:r>
    </w:p>
    <w:p w14:paraId="2C296D13" w14:textId="77777777" w:rsidR="00ED7E0B" w:rsidRDefault="00ED7E0B" w:rsidP="00FD3CD8">
      <w:pPr>
        <w:pStyle w:val="23"/>
        <w:numPr>
          <w:ilvl w:val="0"/>
          <w:numId w:val="11"/>
        </w:numPr>
        <w:adjustRightInd w:val="0"/>
        <w:snapToGrid w:val="0"/>
        <w:spacing w:before="0"/>
        <w:ind w:leftChars="0"/>
        <w:jc w:val="both"/>
        <w:rPr>
          <w:rFonts w:ascii="Times New Roman" w:hAnsi="Times New Roman"/>
          <w:b/>
          <w:bCs/>
        </w:rPr>
      </w:pPr>
      <w:r>
        <w:rPr>
          <w:rFonts w:ascii="Times New Roman" w:hAnsi="Times New Roman"/>
          <w:b/>
          <w:bCs/>
        </w:rPr>
        <w:t>FFS: Sensor use case and positioning</w:t>
      </w:r>
    </w:p>
    <w:p w14:paraId="4C4A429A" w14:textId="77777777" w:rsidR="00ED7E0B" w:rsidRDefault="00ED7E0B" w:rsidP="00FD3CD8">
      <w:pPr>
        <w:widowControl/>
        <w:snapToGrid w:val="0"/>
        <w:rPr>
          <w:b/>
          <w:bCs/>
          <w:u w:val="single"/>
        </w:rPr>
      </w:pPr>
      <w:r>
        <w:rPr>
          <w:rFonts w:ascii="Times New Roman" w:eastAsia="宋体" w:hAnsi="Times New Roman"/>
          <w:b/>
          <w:bCs/>
          <w:kern w:val="0"/>
          <w:sz w:val="20"/>
          <w:szCs w:val="20"/>
          <w:u w:val="single"/>
          <w:lang w:bidi="ar"/>
        </w:rPr>
        <w:t>2D distribution of devices</w:t>
      </w:r>
    </w:p>
    <w:p w14:paraId="57E9D979" w14:textId="77777777" w:rsidR="00ED7E0B" w:rsidRDefault="00ED7E0B" w:rsidP="00FD3CD8">
      <w:pPr>
        <w:pStyle w:val="23"/>
        <w:numPr>
          <w:ilvl w:val="0"/>
          <w:numId w:val="11"/>
        </w:numPr>
        <w:adjustRightInd w:val="0"/>
        <w:snapToGrid w:val="0"/>
        <w:spacing w:before="0"/>
        <w:ind w:leftChars="0"/>
        <w:jc w:val="both"/>
        <w:rPr>
          <w:rFonts w:ascii="Times New Roman" w:hAnsi="Times New Roman"/>
          <w:b/>
          <w:bCs/>
        </w:rPr>
      </w:pPr>
      <w:r>
        <w:rPr>
          <w:rFonts w:ascii="Times New Roman" w:hAnsi="Times New Roman"/>
          <w:b/>
          <w:bCs/>
        </w:rPr>
        <w:t>The devices are uniformly distributed in the system as starting.</w:t>
      </w:r>
    </w:p>
    <w:p w14:paraId="5E10E6B2" w14:textId="46869112" w:rsidR="004C52E7" w:rsidRPr="00ED7E0B" w:rsidRDefault="00ED7E0B" w:rsidP="00FD3CD8">
      <w:pPr>
        <w:pStyle w:val="23"/>
        <w:numPr>
          <w:ilvl w:val="0"/>
          <w:numId w:val="11"/>
        </w:numPr>
        <w:adjustRightInd w:val="0"/>
        <w:snapToGrid w:val="0"/>
        <w:spacing w:before="0"/>
        <w:ind w:leftChars="0"/>
        <w:jc w:val="both"/>
        <w:rPr>
          <w:rFonts w:ascii="Times New Roman" w:hAnsi="Times New Roman"/>
          <w:b/>
          <w:bCs/>
        </w:rPr>
      </w:pPr>
      <w:r>
        <w:rPr>
          <w:rFonts w:ascii="Times New Roman" w:hAnsi="Times New Roman"/>
          <w:b/>
          <w:bCs/>
        </w:rPr>
        <w:t xml:space="preserve">For simplicity, system level simulation is not required. </w:t>
      </w:r>
    </w:p>
    <w:p w14:paraId="496F13C1" w14:textId="77777777" w:rsidR="004C52E7" w:rsidRDefault="00000000" w:rsidP="00802245">
      <w:pPr>
        <w:pStyle w:val="2"/>
        <w:widowControl/>
        <w:numPr>
          <w:ilvl w:val="1"/>
          <w:numId w:val="1"/>
        </w:numPr>
        <w:snapToGrid w:val="0"/>
      </w:pPr>
      <w:r>
        <w:t>Evaluation assumptions</w:t>
      </w:r>
    </w:p>
    <w:p w14:paraId="4555ABD4" w14:textId="77777777" w:rsidR="004C52E7" w:rsidRDefault="00000000" w:rsidP="00802245">
      <w:pPr>
        <w:pStyle w:val="3"/>
        <w:widowControl/>
        <w:numPr>
          <w:ilvl w:val="2"/>
          <w:numId w:val="1"/>
        </w:numPr>
        <w:snapToGrid w:val="0"/>
      </w:pPr>
      <w:r>
        <w:t>Link budget calculation</w:t>
      </w:r>
    </w:p>
    <w:p w14:paraId="02ADC042" w14:textId="77777777" w:rsidR="004C52E7" w:rsidRDefault="00000000" w:rsidP="00987DB8">
      <w:pPr>
        <w:widowControl/>
        <w:snapToGrid w:val="0"/>
      </w:pPr>
      <w:r>
        <w:rPr>
          <w:rFonts w:ascii="Times New Roman" w:eastAsia="宋体" w:hAnsi="Times New Roman"/>
          <w:kern w:val="0"/>
          <w:sz w:val="20"/>
          <w:szCs w:val="20"/>
          <w:lang w:bidi="ar"/>
        </w:rPr>
        <w:t>To evaluate the coverage performance of Ambient IoT, the link budget calculation can be performed. Based on the discussions of coverage performance evaluation in Coverage Enhancements SID, multiple concepts, such as maximum coupling loss (MCL), maximum pathloss (MPL) and Maximum isotropic loss (MIL), had been defined. From our perspective, to calculate the tolerate pathloss or coverage distance in Ambient IoT, MPL can be used as a performance metric, which includes various components for calculating the path loss during the propagation. Furthermore, the coverage distance can be evaluated based on the bottleneck of available pathloss among the communications between readers and devices.</w:t>
      </w:r>
    </w:p>
    <w:p w14:paraId="5EB54817" w14:textId="77777777" w:rsidR="004C52E7" w:rsidRDefault="00000000" w:rsidP="00802245">
      <w:pPr>
        <w:widowControl/>
        <w:snapToGrid w:val="0"/>
        <w:spacing w:before="120" w:after="180"/>
        <w:rPr>
          <w:b/>
          <w:bCs/>
        </w:rPr>
      </w:pPr>
      <w:r>
        <w:rPr>
          <w:rFonts w:ascii="Times New Roman" w:eastAsia="宋体" w:hAnsi="Times New Roman"/>
          <w:b/>
          <w:bCs/>
          <w:kern w:val="0"/>
          <w:sz w:val="20"/>
          <w:szCs w:val="20"/>
          <w:lang w:bidi="ar"/>
        </w:rPr>
        <w:t>Proposal 3: The coverage distance is used as performance metric for link-budget calculation.</w:t>
      </w:r>
    </w:p>
    <w:p w14:paraId="6B9B8953" w14:textId="77777777" w:rsidR="004C52E7" w:rsidRDefault="00000000" w:rsidP="00802245">
      <w:pPr>
        <w:widowControl/>
        <w:snapToGrid w:val="0"/>
        <w:spacing w:before="120" w:after="180"/>
      </w:pPr>
      <w:r>
        <w:rPr>
          <w:rFonts w:ascii="Times New Roman" w:eastAsia="宋体" w:hAnsi="Times New Roman"/>
          <w:kern w:val="0"/>
          <w:sz w:val="20"/>
          <w:szCs w:val="20"/>
          <w:lang w:bidi="ar"/>
        </w:rPr>
        <w:lastRenderedPageBreak/>
        <w:t>Considering the Ambient IoT device characteristics defined in the SID, with very low power consumption and limited energy storage, the uplink transmissions from Ambient IoT devices are mainly backscattered on a carrier wave provided externally, and energy for Ambient IoT devices transmission will be harvested through various power sources provided by external environment.</w:t>
      </w:r>
    </w:p>
    <w:p w14:paraId="48F0265E" w14:textId="77777777" w:rsidR="004C52E7" w:rsidRDefault="00000000" w:rsidP="00802245">
      <w:pPr>
        <w:widowControl/>
        <w:snapToGrid w:val="0"/>
        <w:spacing w:before="120" w:after="180"/>
      </w:pPr>
      <w:r>
        <w:rPr>
          <w:rFonts w:ascii="Times New Roman" w:eastAsia="宋体" w:hAnsi="Times New Roman"/>
          <w:kern w:val="0"/>
          <w:sz w:val="20"/>
          <w:szCs w:val="20"/>
          <w:lang w:bidi="ar"/>
        </w:rPr>
        <w:t xml:space="preserve">For Type 1 and Type 2 Ambient IoT devices, the energy harvesting capability can be different, especially for Type 1 devices with ~1 µW peak power consumption, the coverage range for Ambient IoT communication may be limited by energy source or device’s capability on energy harvesting. </w:t>
      </w:r>
    </w:p>
    <w:p w14:paraId="3FFCCFAC" w14:textId="77777777" w:rsidR="004C52E7" w:rsidRDefault="00000000" w:rsidP="00802245">
      <w:pPr>
        <w:widowControl/>
        <w:snapToGrid w:val="0"/>
        <w:spacing w:before="120" w:after="180"/>
      </w:pPr>
      <w:r>
        <w:rPr>
          <w:rFonts w:ascii="Times New Roman" w:eastAsia="宋体" w:hAnsi="Times New Roman"/>
          <w:kern w:val="0"/>
          <w:sz w:val="20"/>
          <w:szCs w:val="20"/>
          <w:lang w:bidi="ar"/>
        </w:rPr>
        <w:t>Therefore, to provide comprehensive observations on the target performance metric and coverage bottleneck, both the coverage for RF energy harvesting (if used), downlink communication and uplink communication need to be calculated for different topologies, deployment scenarios and device types. And the link budget calculation formula for downlink energy harvesting, downlink data transmission, uplink backscatter, uplink active transmission are separately considered as below,</w:t>
      </w:r>
    </w:p>
    <w:p w14:paraId="60B7C60F" w14:textId="77777777" w:rsidR="004C52E7" w:rsidRDefault="00000000" w:rsidP="00802245">
      <w:pPr>
        <w:pStyle w:val="23"/>
        <w:numPr>
          <w:ilvl w:val="0"/>
          <w:numId w:val="11"/>
        </w:numPr>
        <w:adjustRightInd w:val="0"/>
        <w:snapToGrid w:val="0"/>
        <w:spacing w:after="180"/>
        <w:ind w:leftChars="0"/>
        <w:jc w:val="both"/>
      </w:pPr>
      <w:r>
        <w:rPr>
          <w:rFonts w:eastAsia="宋体"/>
        </w:rPr>
        <w:t>MPL</w:t>
      </w:r>
      <w:r>
        <w:rPr>
          <w:rFonts w:eastAsia="宋体"/>
          <w:vertAlign w:val="subscript"/>
        </w:rPr>
        <w:t>EH</w:t>
      </w:r>
      <w:r>
        <w:rPr>
          <w:rFonts w:eastAsia="宋体"/>
        </w:rPr>
        <w:t>=</w:t>
      </w:r>
      <w:r>
        <w:t xml:space="preserve"> Transmitter Tx power – Device receive sensitivity (Device EH activation threshold) + Transmitter antenna gain + Receiver antenna gain + </w:t>
      </w:r>
      <w:proofErr w:type="gramStart"/>
      <w:r>
        <w:t>Multi-node</w:t>
      </w:r>
      <w:proofErr w:type="gramEnd"/>
      <w:r>
        <w:t xml:space="preserve"> gain (if any) – shadowing fading margin – polarization loss</w:t>
      </w:r>
    </w:p>
    <w:p w14:paraId="05361FB8" w14:textId="77777777" w:rsidR="004C52E7" w:rsidRDefault="00000000" w:rsidP="00802245">
      <w:pPr>
        <w:pStyle w:val="23"/>
        <w:numPr>
          <w:ilvl w:val="0"/>
          <w:numId w:val="11"/>
        </w:numPr>
        <w:adjustRightInd w:val="0"/>
        <w:snapToGrid w:val="0"/>
        <w:spacing w:after="180"/>
        <w:ind w:leftChars="0"/>
        <w:jc w:val="both"/>
      </w:pPr>
      <w:r>
        <w:rPr>
          <w:rFonts w:eastAsia="宋体"/>
        </w:rPr>
        <w:t>MPL</w:t>
      </w:r>
      <w:r>
        <w:rPr>
          <w:rFonts w:eastAsia="宋体"/>
          <w:vertAlign w:val="subscript"/>
        </w:rPr>
        <w:t>DL</w:t>
      </w:r>
      <w:r>
        <w:rPr>
          <w:rFonts w:eastAsia="宋体"/>
        </w:rPr>
        <w:t xml:space="preserve"> =</w:t>
      </w:r>
      <w:r>
        <w:t xml:space="preserve"> Transmitter Tx power – Device receive sensitivity (Device RX activation threshold) + Transmitter antenna gain + Receiver antenna gain – shadowing fading margin – polarization loss</w:t>
      </w:r>
    </w:p>
    <w:p w14:paraId="086B8966" w14:textId="77777777" w:rsidR="004C52E7" w:rsidRDefault="00000000" w:rsidP="00802245">
      <w:pPr>
        <w:pStyle w:val="23"/>
        <w:numPr>
          <w:ilvl w:val="0"/>
          <w:numId w:val="11"/>
        </w:numPr>
        <w:adjustRightInd w:val="0"/>
        <w:snapToGrid w:val="0"/>
        <w:spacing w:after="180"/>
        <w:ind w:leftChars="0"/>
        <w:jc w:val="both"/>
      </w:pPr>
      <w:proofErr w:type="spellStart"/>
      <w:r>
        <w:rPr>
          <w:rFonts w:eastAsia="宋体"/>
        </w:rPr>
        <w:t>MPL</w:t>
      </w:r>
      <w:r>
        <w:rPr>
          <w:rFonts w:eastAsia="宋体"/>
          <w:vertAlign w:val="subscript"/>
        </w:rPr>
        <w:t>UL_Backscatter</w:t>
      </w:r>
      <w:proofErr w:type="spellEnd"/>
      <w:r>
        <w:rPr>
          <w:rFonts w:eastAsia="宋体"/>
        </w:rPr>
        <w:t xml:space="preserve"> =</w:t>
      </w:r>
      <w:r>
        <w:t xml:space="preserve"> Device received CW power - Receiver sensitivity+ Transmitter antenna gain + Receiver antenna gain + backscatter loss/amplification– shadowing fading margin – polarization loss</w:t>
      </w:r>
    </w:p>
    <w:p w14:paraId="2082C055" w14:textId="77777777" w:rsidR="004C52E7" w:rsidRDefault="00000000" w:rsidP="00802245">
      <w:pPr>
        <w:pStyle w:val="23"/>
        <w:numPr>
          <w:ilvl w:val="0"/>
          <w:numId w:val="11"/>
        </w:numPr>
        <w:adjustRightInd w:val="0"/>
        <w:snapToGrid w:val="0"/>
        <w:spacing w:after="180"/>
        <w:ind w:leftChars="0"/>
        <w:jc w:val="both"/>
      </w:pPr>
      <w:proofErr w:type="spellStart"/>
      <w:r>
        <w:rPr>
          <w:rFonts w:eastAsia="宋体"/>
        </w:rPr>
        <w:t>MPL</w:t>
      </w:r>
      <w:r>
        <w:rPr>
          <w:rFonts w:eastAsia="宋体"/>
          <w:vertAlign w:val="subscript"/>
        </w:rPr>
        <w:t>UL_Active</w:t>
      </w:r>
      <w:proofErr w:type="spellEnd"/>
      <w:r>
        <w:rPr>
          <w:rFonts w:eastAsia="宋体"/>
        </w:rPr>
        <w:t xml:space="preserve"> =</w:t>
      </w:r>
      <w:r>
        <w:t xml:space="preserve"> Device Tx power – Receiver sensitivity+ Transmitter antenna gain + Receiver antenna gain – shadowing fading margin – polarization loss</w:t>
      </w:r>
    </w:p>
    <w:p w14:paraId="53195225" w14:textId="77777777" w:rsidR="004C52E7" w:rsidRDefault="00000000" w:rsidP="00802245">
      <w:pPr>
        <w:widowControl/>
        <w:snapToGrid w:val="0"/>
        <w:spacing w:before="120" w:after="180"/>
        <w:rPr>
          <w:b/>
          <w:bCs/>
        </w:rPr>
      </w:pPr>
      <w:r>
        <w:rPr>
          <w:rFonts w:ascii="Times New Roman" w:eastAsia="宋体" w:hAnsi="Times New Roman"/>
          <w:b/>
          <w:bCs/>
          <w:kern w:val="0"/>
          <w:sz w:val="20"/>
          <w:szCs w:val="20"/>
          <w:lang w:bidi="ar"/>
        </w:rPr>
        <w:t>Proposal 4: For the target performance metric, both the coverage distance of RF energy harvesting (if used), downlink communication, and uplink communication are calculated.</w:t>
      </w:r>
    </w:p>
    <w:p w14:paraId="0D714A68" w14:textId="77777777" w:rsidR="004C52E7" w:rsidRDefault="00000000" w:rsidP="00A837F8">
      <w:pPr>
        <w:widowControl/>
        <w:snapToGrid w:val="0"/>
        <w:spacing w:before="120"/>
        <w:rPr>
          <w:b/>
          <w:bCs/>
        </w:rPr>
      </w:pPr>
      <w:r>
        <w:rPr>
          <w:rFonts w:ascii="Times New Roman" w:eastAsia="宋体" w:hAnsi="Times New Roman"/>
          <w:b/>
          <w:bCs/>
          <w:kern w:val="0"/>
          <w:sz w:val="20"/>
          <w:szCs w:val="20"/>
          <w:lang w:bidi="ar"/>
        </w:rPr>
        <w:t>Proposal 5: Link budget for communications between reader and device can be calculated respectively as below</w:t>
      </w:r>
      <w:r>
        <w:rPr>
          <w:rFonts w:ascii="Times New Roman" w:eastAsia="宋体" w:hAnsi="Times New Roman" w:cs="宋体" w:hint="eastAsia"/>
          <w:b/>
          <w:bCs/>
          <w:kern w:val="0"/>
          <w:sz w:val="20"/>
          <w:szCs w:val="20"/>
          <w:lang w:bidi="ar"/>
        </w:rPr>
        <w:t>，</w:t>
      </w:r>
    </w:p>
    <w:p w14:paraId="4E404003" w14:textId="77777777" w:rsidR="004C52E7" w:rsidRDefault="00000000" w:rsidP="00987DB8">
      <w:pPr>
        <w:pStyle w:val="23"/>
        <w:numPr>
          <w:ilvl w:val="0"/>
          <w:numId w:val="11"/>
        </w:numPr>
        <w:adjustRightInd w:val="0"/>
        <w:snapToGrid w:val="0"/>
        <w:spacing w:before="0"/>
        <w:ind w:leftChars="0"/>
        <w:jc w:val="both"/>
        <w:rPr>
          <w:b/>
          <w:bCs/>
        </w:rPr>
      </w:pPr>
      <w:r>
        <w:rPr>
          <w:rFonts w:eastAsia="宋体"/>
          <w:b/>
          <w:bCs/>
        </w:rPr>
        <w:t>MPL</w:t>
      </w:r>
      <w:r>
        <w:rPr>
          <w:rFonts w:eastAsia="宋体"/>
          <w:b/>
          <w:bCs/>
          <w:vertAlign w:val="subscript"/>
        </w:rPr>
        <w:t>EH</w:t>
      </w:r>
      <w:r>
        <w:rPr>
          <w:rFonts w:eastAsia="宋体"/>
          <w:b/>
          <w:bCs/>
        </w:rPr>
        <w:t>=</w:t>
      </w:r>
      <w:r>
        <w:rPr>
          <w:b/>
          <w:bCs/>
        </w:rPr>
        <w:t xml:space="preserve"> Energy Tx power – Device receive sensitivity (Device EH activation threshold) + Transmitter antenna gain + Receiver antenna gain + </w:t>
      </w:r>
      <w:proofErr w:type="gramStart"/>
      <w:r>
        <w:rPr>
          <w:b/>
          <w:bCs/>
        </w:rPr>
        <w:t>Multi-node</w:t>
      </w:r>
      <w:proofErr w:type="gramEnd"/>
      <w:r>
        <w:rPr>
          <w:b/>
          <w:bCs/>
        </w:rPr>
        <w:t xml:space="preserve"> gain (if any) – shadowing fading margin – polarization loss</w:t>
      </w:r>
    </w:p>
    <w:p w14:paraId="11E490D4" w14:textId="77777777" w:rsidR="004C52E7" w:rsidRDefault="00000000" w:rsidP="00987DB8">
      <w:pPr>
        <w:pStyle w:val="23"/>
        <w:numPr>
          <w:ilvl w:val="0"/>
          <w:numId w:val="11"/>
        </w:numPr>
        <w:adjustRightInd w:val="0"/>
        <w:snapToGrid w:val="0"/>
        <w:spacing w:before="0"/>
        <w:ind w:leftChars="0"/>
        <w:jc w:val="both"/>
        <w:rPr>
          <w:b/>
          <w:bCs/>
        </w:rPr>
      </w:pPr>
      <w:r>
        <w:rPr>
          <w:rFonts w:eastAsia="宋体"/>
          <w:b/>
          <w:bCs/>
        </w:rPr>
        <w:t>MPL</w:t>
      </w:r>
      <w:r>
        <w:rPr>
          <w:rFonts w:eastAsia="宋体"/>
          <w:b/>
          <w:bCs/>
          <w:vertAlign w:val="subscript"/>
        </w:rPr>
        <w:t>DL</w:t>
      </w:r>
      <w:r>
        <w:rPr>
          <w:rFonts w:eastAsia="宋体"/>
          <w:b/>
          <w:bCs/>
        </w:rPr>
        <w:t xml:space="preserve"> =</w:t>
      </w:r>
      <w:r>
        <w:rPr>
          <w:b/>
          <w:bCs/>
        </w:rPr>
        <w:t xml:space="preserve"> Transmitter Tx power – Device receive sensitivity (Device RX activation threshold) + Transmitter antenna gain + Receiver antenna gain – shadowing fading margin – polarization loss</w:t>
      </w:r>
    </w:p>
    <w:p w14:paraId="0894D169" w14:textId="77777777" w:rsidR="004C52E7" w:rsidRDefault="00000000" w:rsidP="00987DB8">
      <w:pPr>
        <w:pStyle w:val="23"/>
        <w:numPr>
          <w:ilvl w:val="0"/>
          <w:numId w:val="11"/>
        </w:numPr>
        <w:adjustRightInd w:val="0"/>
        <w:snapToGrid w:val="0"/>
        <w:spacing w:before="0"/>
        <w:ind w:leftChars="0"/>
        <w:jc w:val="both"/>
        <w:rPr>
          <w:b/>
          <w:bCs/>
        </w:rPr>
      </w:pPr>
      <w:proofErr w:type="spellStart"/>
      <w:r>
        <w:rPr>
          <w:rFonts w:eastAsia="宋体"/>
          <w:b/>
          <w:bCs/>
        </w:rPr>
        <w:t>MPL</w:t>
      </w:r>
      <w:r>
        <w:rPr>
          <w:rFonts w:eastAsia="宋体"/>
          <w:b/>
          <w:bCs/>
          <w:vertAlign w:val="subscript"/>
        </w:rPr>
        <w:t>UL_Backscatter</w:t>
      </w:r>
      <w:proofErr w:type="spellEnd"/>
      <w:r>
        <w:rPr>
          <w:rFonts w:eastAsia="宋体"/>
          <w:b/>
          <w:bCs/>
        </w:rPr>
        <w:t xml:space="preserve"> =</w:t>
      </w:r>
      <w:r>
        <w:rPr>
          <w:b/>
          <w:bCs/>
        </w:rPr>
        <w:t xml:space="preserve"> Device received CW power - Receiver sensitivity+ Transmitter antenna gain + Receiver antenna gain + backscatter loss/amplification– shadowing fading margin – polarization loss</w:t>
      </w:r>
    </w:p>
    <w:p w14:paraId="50326C0E" w14:textId="77777777" w:rsidR="004C52E7" w:rsidRDefault="00000000" w:rsidP="00987DB8">
      <w:pPr>
        <w:pStyle w:val="23"/>
        <w:numPr>
          <w:ilvl w:val="0"/>
          <w:numId w:val="11"/>
        </w:numPr>
        <w:adjustRightInd w:val="0"/>
        <w:snapToGrid w:val="0"/>
        <w:spacing w:before="0" w:after="180"/>
        <w:ind w:leftChars="0"/>
        <w:jc w:val="both"/>
        <w:rPr>
          <w:b/>
          <w:bCs/>
        </w:rPr>
      </w:pPr>
      <w:proofErr w:type="spellStart"/>
      <w:r>
        <w:rPr>
          <w:rFonts w:eastAsia="宋体"/>
          <w:b/>
          <w:bCs/>
        </w:rPr>
        <w:t>MPL</w:t>
      </w:r>
      <w:r>
        <w:rPr>
          <w:rFonts w:eastAsia="宋体"/>
          <w:b/>
          <w:bCs/>
          <w:vertAlign w:val="subscript"/>
        </w:rPr>
        <w:t>UL_Active</w:t>
      </w:r>
      <w:proofErr w:type="spellEnd"/>
      <w:r>
        <w:rPr>
          <w:rFonts w:eastAsia="宋体"/>
          <w:b/>
          <w:bCs/>
        </w:rPr>
        <w:t xml:space="preserve"> =</w:t>
      </w:r>
      <w:r>
        <w:rPr>
          <w:b/>
          <w:bCs/>
        </w:rPr>
        <w:t xml:space="preserve"> Device Tx power – Receiver sensitivity+ Transmitter antenna gain + Receiver antenna gain – shadowing fading margin – polarization loss </w:t>
      </w:r>
    </w:p>
    <w:p w14:paraId="396836CB" w14:textId="77777777" w:rsidR="004C52E7" w:rsidRDefault="00000000" w:rsidP="00802245">
      <w:pPr>
        <w:widowControl/>
        <w:snapToGrid w:val="0"/>
        <w:spacing w:before="120" w:after="180"/>
      </w:pPr>
      <w:r>
        <w:rPr>
          <w:rFonts w:ascii="Times" w:eastAsia="Batang" w:hAnsi="Times"/>
          <w:kern w:val="0"/>
          <w:sz w:val="20"/>
          <w:lang w:bidi="ar"/>
        </w:rPr>
        <w:t>To evaluate</w:t>
      </w:r>
      <w:r>
        <w:rPr>
          <w:rFonts w:ascii="Times New Roman" w:eastAsia="宋体" w:hAnsi="Times New Roman"/>
          <w:kern w:val="0"/>
          <w:sz w:val="20"/>
          <w:szCs w:val="20"/>
          <w:lang w:bidi="ar"/>
        </w:rPr>
        <w:t xml:space="preserve"> the link budget of Ambient IoT, one key issue is to determine and align the Ambient IoT specific parameters, and the values should be close to the real network deployments and commercial products. To achieve this, multiple configurations for different topologies and device types should be assumed or identified, such as the assumptions of receiver sensitivity or activation threshold, transmitter/CW power, antenna gain, shadow fading, other loss and enhancement technology gains. </w:t>
      </w:r>
    </w:p>
    <w:p w14:paraId="6E0ADE30" w14:textId="77777777" w:rsidR="004C52E7" w:rsidRDefault="00000000"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Per our perspective, at least the following threshold values need to be discussed and determined for Ambient IoT,</w:t>
      </w:r>
    </w:p>
    <w:tbl>
      <w:tblPr>
        <w:tblStyle w:val="af9"/>
        <w:tblW w:w="0" w:type="auto"/>
        <w:tblLook w:val="04A0" w:firstRow="1" w:lastRow="0" w:firstColumn="1" w:lastColumn="0" w:noHBand="0" w:noVBand="1"/>
      </w:tblPr>
      <w:tblGrid>
        <w:gridCol w:w="3085"/>
        <w:gridCol w:w="6776"/>
      </w:tblGrid>
      <w:tr w:rsidR="00C97F62" w14:paraId="46B10DA7" w14:textId="77777777" w:rsidTr="004C52E7">
        <w:tc>
          <w:tcPr>
            <w:tcW w:w="3085" w:type="dxa"/>
          </w:tcPr>
          <w:p w14:paraId="31FACC7A" w14:textId="77777777" w:rsidR="004C52E7" w:rsidRPr="00275AEC" w:rsidRDefault="00000000" w:rsidP="00275AEC">
            <w:pPr>
              <w:widowControl/>
              <w:snapToGrid w:val="0"/>
              <w:rPr>
                <w:rFonts w:ascii="Times New Roman" w:hAnsi="Times New Roman"/>
                <w:b/>
                <w:bCs/>
              </w:rPr>
            </w:pPr>
            <w:r w:rsidRPr="00275AEC">
              <w:rPr>
                <w:rFonts w:ascii="Times New Roman" w:hAnsi="Times New Roman"/>
                <w:b/>
                <w:bCs/>
              </w:rPr>
              <w:t>Parameter</w:t>
            </w:r>
          </w:p>
        </w:tc>
        <w:tc>
          <w:tcPr>
            <w:tcW w:w="6776" w:type="dxa"/>
          </w:tcPr>
          <w:p w14:paraId="7D8333AA" w14:textId="77777777" w:rsidR="004C52E7" w:rsidRPr="00275AEC" w:rsidRDefault="00000000" w:rsidP="00275AEC">
            <w:pPr>
              <w:widowControl/>
              <w:snapToGrid w:val="0"/>
              <w:rPr>
                <w:rFonts w:ascii="Times New Roman" w:hAnsi="Times New Roman"/>
                <w:b/>
                <w:bCs/>
              </w:rPr>
            </w:pPr>
            <w:r w:rsidRPr="00275AEC">
              <w:rPr>
                <w:rFonts w:ascii="Times New Roman" w:hAnsi="Times New Roman"/>
                <w:b/>
                <w:bCs/>
              </w:rPr>
              <w:t xml:space="preserve"> Notes</w:t>
            </w:r>
          </w:p>
        </w:tc>
      </w:tr>
      <w:tr w:rsidR="00C97F62" w14:paraId="0F3E62ED" w14:textId="77777777" w:rsidTr="004C52E7">
        <w:tc>
          <w:tcPr>
            <w:tcW w:w="3085" w:type="dxa"/>
          </w:tcPr>
          <w:p w14:paraId="25D9B786" w14:textId="77777777" w:rsidR="004C52E7" w:rsidRPr="00275AEC" w:rsidRDefault="00000000" w:rsidP="00275AEC">
            <w:pPr>
              <w:widowControl/>
              <w:snapToGrid w:val="0"/>
              <w:rPr>
                <w:b/>
                <w:bCs/>
              </w:rPr>
            </w:pPr>
            <w:r w:rsidRPr="00275AEC">
              <w:rPr>
                <w:rFonts w:ascii="Times New Roman" w:eastAsia="宋体" w:hAnsi="Times New Roman"/>
                <w:b/>
                <w:bCs/>
                <w:i/>
                <w:iCs/>
                <w:kern w:val="0"/>
                <w:sz w:val="20"/>
                <w:szCs w:val="20"/>
                <w:lang w:bidi="ar"/>
              </w:rPr>
              <w:t>EH-threshold</w:t>
            </w:r>
          </w:p>
        </w:tc>
        <w:tc>
          <w:tcPr>
            <w:tcW w:w="6776" w:type="dxa"/>
          </w:tcPr>
          <w:p w14:paraId="2C625DC2" w14:textId="4D9940C8" w:rsidR="004C52E7" w:rsidRDefault="00000000" w:rsidP="00275AEC">
            <w:pPr>
              <w:widowControl/>
              <w:snapToGrid w:val="0"/>
            </w:pPr>
            <w:r>
              <w:rPr>
                <w:rFonts w:ascii="Times New Roman" w:eastAsia="宋体" w:hAnsi="Times New Roman"/>
                <w:kern w:val="0"/>
                <w:sz w:val="20"/>
                <w:szCs w:val="20"/>
                <w:lang w:bidi="ar"/>
              </w:rPr>
              <w:t xml:space="preserve">Minimum received power for Ambient IoT devices to power up the devices (only for </w:t>
            </w:r>
            <w:r w:rsidR="005A0B4A">
              <w:rPr>
                <w:rFonts w:ascii="Times New Roman" w:eastAsia="宋体" w:hAnsi="Times New Roman"/>
                <w:kern w:val="0"/>
                <w:sz w:val="20"/>
                <w:szCs w:val="20"/>
                <w:lang w:bidi="ar"/>
              </w:rPr>
              <w:t>Type 1 device</w:t>
            </w:r>
            <w:r>
              <w:rPr>
                <w:rFonts w:ascii="Times New Roman" w:eastAsia="宋体" w:hAnsi="Times New Roman"/>
                <w:kern w:val="0"/>
                <w:sz w:val="20"/>
                <w:szCs w:val="20"/>
                <w:lang w:bidi="ar"/>
              </w:rPr>
              <w:t>)</w:t>
            </w:r>
          </w:p>
        </w:tc>
      </w:tr>
      <w:tr w:rsidR="00C97F62" w14:paraId="30EFEB65" w14:textId="77777777" w:rsidTr="004C52E7">
        <w:tc>
          <w:tcPr>
            <w:tcW w:w="3085" w:type="dxa"/>
          </w:tcPr>
          <w:p w14:paraId="090CA678" w14:textId="77777777" w:rsidR="004C52E7" w:rsidRPr="00275AEC" w:rsidRDefault="00000000" w:rsidP="00275AEC">
            <w:pPr>
              <w:widowControl/>
              <w:snapToGrid w:val="0"/>
              <w:rPr>
                <w:b/>
                <w:bCs/>
              </w:rPr>
            </w:pPr>
            <w:r w:rsidRPr="00275AEC">
              <w:rPr>
                <w:rFonts w:ascii="Times New Roman" w:eastAsia="宋体" w:hAnsi="Times New Roman"/>
                <w:b/>
                <w:bCs/>
                <w:i/>
                <w:iCs/>
                <w:kern w:val="0"/>
                <w:sz w:val="20"/>
                <w:szCs w:val="20"/>
                <w:lang w:bidi="ar"/>
              </w:rPr>
              <w:t>R2D-threshold</w:t>
            </w:r>
          </w:p>
        </w:tc>
        <w:tc>
          <w:tcPr>
            <w:tcW w:w="6776" w:type="dxa"/>
          </w:tcPr>
          <w:p w14:paraId="455B035D" w14:textId="77777777" w:rsidR="004C52E7" w:rsidRDefault="00000000" w:rsidP="00275AEC">
            <w:pPr>
              <w:widowControl/>
              <w:snapToGrid w:val="0"/>
            </w:pPr>
            <w:r>
              <w:rPr>
                <w:rFonts w:ascii="Times New Roman" w:eastAsia="宋体" w:hAnsi="Times New Roman"/>
                <w:kern w:val="0"/>
                <w:sz w:val="20"/>
                <w:szCs w:val="20"/>
                <w:lang w:bidi="ar"/>
              </w:rPr>
              <w:t>Ambient IoT devices receiver sensitivity</w:t>
            </w:r>
          </w:p>
        </w:tc>
      </w:tr>
      <w:tr w:rsidR="00C97F62" w14:paraId="02BD69F0" w14:textId="77777777" w:rsidTr="004C52E7">
        <w:tc>
          <w:tcPr>
            <w:tcW w:w="3085" w:type="dxa"/>
          </w:tcPr>
          <w:p w14:paraId="50A448D2" w14:textId="77777777" w:rsidR="004C52E7" w:rsidRDefault="00000000" w:rsidP="00275AEC">
            <w:pPr>
              <w:pStyle w:val="aff1"/>
              <w:widowControl/>
              <w:numPr>
                <w:ilvl w:val="0"/>
                <w:numId w:val="6"/>
              </w:numPr>
              <w:snapToGrid w:val="0"/>
              <w:spacing w:before="120" w:after="180"/>
              <w:ind w:firstLineChars="0"/>
            </w:pPr>
            <w:r w:rsidRPr="00275AEC">
              <w:rPr>
                <w:rFonts w:ascii="Times New Roman" w:eastAsia="宋体" w:hAnsi="Times New Roman"/>
                <w:i/>
                <w:iCs/>
                <w:kern w:val="0"/>
                <w:sz w:val="20"/>
                <w:szCs w:val="20"/>
                <w:lang w:bidi="ar"/>
              </w:rPr>
              <w:t>R2D-threshold-1</w:t>
            </w:r>
          </w:p>
        </w:tc>
        <w:tc>
          <w:tcPr>
            <w:tcW w:w="6776" w:type="dxa"/>
          </w:tcPr>
          <w:p w14:paraId="498A8DFC" w14:textId="3BDAAB1B" w:rsidR="004C52E7" w:rsidRDefault="00000000" w:rsidP="00275AEC">
            <w:pPr>
              <w:widowControl/>
              <w:snapToGrid w:val="0"/>
            </w:pPr>
            <w:r>
              <w:rPr>
                <w:rFonts w:ascii="Times New Roman" w:eastAsia="宋体" w:hAnsi="Times New Roman"/>
                <w:kern w:val="0"/>
                <w:sz w:val="20"/>
                <w:szCs w:val="20"/>
                <w:lang w:bidi="ar"/>
              </w:rPr>
              <w:t xml:space="preserve">for </w:t>
            </w:r>
            <w:r w:rsidR="005A0B4A">
              <w:rPr>
                <w:rFonts w:ascii="Times New Roman" w:eastAsia="宋体" w:hAnsi="Times New Roman"/>
                <w:kern w:val="0"/>
                <w:sz w:val="20"/>
                <w:szCs w:val="20"/>
                <w:lang w:bidi="ar"/>
              </w:rPr>
              <w:t>Type 1 device</w:t>
            </w:r>
          </w:p>
        </w:tc>
      </w:tr>
      <w:tr w:rsidR="00C97F62" w14:paraId="6FD13B9C" w14:textId="77777777" w:rsidTr="004C52E7">
        <w:tc>
          <w:tcPr>
            <w:tcW w:w="3085" w:type="dxa"/>
          </w:tcPr>
          <w:p w14:paraId="3A3B6ACF" w14:textId="77777777" w:rsidR="004C52E7" w:rsidRDefault="00000000" w:rsidP="00275AEC">
            <w:pPr>
              <w:pStyle w:val="aff1"/>
              <w:widowControl/>
              <w:numPr>
                <w:ilvl w:val="0"/>
                <w:numId w:val="6"/>
              </w:numPr>
              <w:snapToGrid w:val="0"/>
              <w:spacing w:before="120" w:after="180"/>
              <w:ind w:firstLineChars="0"/>
            </w:pPr>
            <w:r w:rsidRPr="00275AEC">
              <w:rPr>
                <w:rFonts w:ascii="Times New Roman" w:eastAsia="宋体" w:hAnsi="Times New Roman"/>
                <w:i/>
                <w:iCs/>
                <w:kern w:val="0"/>
                <w:sz w:val="20"/>
                <w:szCs w:val="20"/>
                <w:lang w:bidi="ar"/>
              </w:rPr>
              <w:t>R2D-threshold-2</w:t>
            </w:r>
          </w:p>
        </w:tc>
        <w:tc>
          <w:tcPr>
            <w:tcW w:w="6776" w:type="dxa"/>
          </w:tcPr>
          <w:p w14:paraId="147D6BFB" w14:textId="052D6C51" w:rsidR="004C52E7" w:rsidRDefault="00000000" w:rsidP="00275AEC">
            <w:pPr>
              <w:widowControl/>
              <w:snapToGrid w:val="0"/>
            </w:pPr>
            <w:r>
              <w:rPr>
                <w:rFonts w:ascii="Times New Roman" w:eastAsia="宋体" w:hAnsi="Times New Roman"/>
                <w:kern w:val="0"/>
                <w:sz w:val="20"/>
                <w:szCs w:val="20"/>
                <w:lang w:bidi="ar"/>
              </w:rPr>
              <w:t xml:space="preserve">for </w:t>
            </w:r>
            <w:r w:rsidR="005A0B4A">
              <w:rPr>
                <w:rFonts w:ascii="Times New Roman" w:eastAsia="宋体" w:hAnsi="Times New Roman"/>
                <w:kern w:val="0"/>
                <w:sz w:val="20"/>
                <w:szCs w:val="20"/>
                <w:lang w:bidi="ar"/>
              </w:rPr>
              <w:t>Type 2 device</w:t>
            </w:r>
          </w:p>
        </w:tc>
      </w:tr>
      <w:tr w:rsidR="00C97F62" w14:paraId="6EB7780B" w14:textId="77777777" w:rsidTr="004C52E7">
        <w:tc>
          <w:tcPr>
            <w:tcW w:w="3085" w:type="dxa"/>
          </w:tcPr>
          <w:p w14:paraId="798883C2" w14:textId="77777777" w:rsidR="004C52E7" w:rsidRPr="00275AEC" w:rsidRDefault="00000000" w:rsidP="00275AEC">
            <w:pPr>
              <w:widowControl/>
              <w:snapToGrid w:val="0"/>
              <w:rPr>
                <w:b/>
                <w:bCs/>
              </w:rPr>
            </w:pPr>
            <w:r w:rsidRPr="00275AEC">
              <w:rPr>
                <w:rFonts w:ascii="Times New Roman" w:eastAsia="宋体" w:hAnsi="Times New Roman"/>
                <w:b/>
                <w:bCs/>
                <w:i/>
                <w:iCs/>
                <w:kern w:val="0"/>
                <w:sz w:val="20"/>
                <w:szCs w:val="20"/>
                <w:lang w:bidi="ar"/>
              </w:rPr>
              <w:t>D2R-threshold</w:t>
            </w:r>
          </w:p>
        </w:tc>
        <w:tc>
          <w:tcPr>
            <w:tcW w:w="6776" w:type="dxa"/>
          </w:tcPr>
          <w:p w14:paraId="0533AE67" w14:textId="77777777" w:rsidR="004C52E7" w:rsidRDefault="00000000" w:rsidP="00275AEC">
            <w:pPr>
              <w:widowControl/>
              <w:snapToGrid w:val="0"/>
            </w:pPr>
            <w:r>
              <w:rPr>
                <w:rFonts w:ascii="Times New Roman" w:eastAsia="宋体" w:hAnsi="Times New Roman"/>
                <w:kern w:val="0"/>
                <w:sz w:val="20"/>
                <w:szCs w:val="20"/>
                <w:lang w:bidi="ar"/>
              </w:rPr>
              <w:t>Reader receiver sensitivity</w:t>
            </w:r>
          </w:p>
        </w:tc>
      </w:tr>
      <w:tr w:rsidR="00C97F62" w14:paraId="7E94AAF1" w14:textId="77777777" w:rsidTr="004C52E7">
        <w:tc>
          <w:tcPr>
            <w:tcW w:w="3085" w:type="dxa"/>
          </w:tcPr>
          <w:p w14:paraId="31D60B58" w14:textId="77777777" w:rsidR="004C52E7" w:rsidRPr="00275AEC" w:rsidRDefault="00000000" w:rsidP="00275AEC">
            <w:pPr>
              <w:pStyle w:val="aff1"/>
              <w:widowControl/>
              <w:numPr>
                <w:ilvl w:val="0"/>
                <w:numId w:val="6"/>
              </w:numPr>
              <w:snapToGrid w:val="0"/>
              <w:ind w:firstLineChars="0"/>
              <w:rPr>
                <w:rFonts w:ascii="Times New Roman" w:eastAsia="宋体" w:hAnsi="Times New Roman"/>
                <w:i/>
                <w:iCs/>
                <w:kern w:val="0"/>
                <w:sz w:val="20"/>
                <w:szCs w:val="20"/>
                <w:lang w:bidi="ar"/>
              </w:rPr>
            </w:pPr>
            <w:r w:rsidRPr="00275AEC">
              <w:rPr>
                <w:rFonts w:ascii="Times New Roman" w:eastAsia="宋体" w:hAnsi="Times New Roman"/>
                <w:i/>
                <w:iCs/>
                <w:kern w:val="0"/>
                <w:sz w:val="20"/>
                <w:szCs w:val="20"/>
                <w:lang w:bidi="ar"/>
              </w:rPr>
              <w:t>D2R-threshold-A</w:t>
            </w:r>
          </w:p>
        </w:tc>
        <w:tc>
          <w:tcPr>
            <w:tcW w:w="6776" w:type="dxa"/>
          </w:tcPr>
          <w:p w14:paraId="7B7E0C8D" w14:textId="77777777" w:rsidR="004C52E7" w:rsidRDefault="00000000" w:rsidP="00802245">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for outside-CW case</w:t>
            </w:r>
          </w:p>
        </w:tc>
      </w:tr>
      <w:tr w:rsidR="00C97F62" w14:paraId="30148107" w14:textId="77777777" w:rsidTr="004C52E7">
        <w:tc>
          <w:tcPr>
            <w:tcW w:w="3085" w:type="dxa"/>
          </w:tcPr>
          <w:p w14:paraId="7F7BF8EE" w14:textId="77777777" w:rsidR="004C52E7" w:rsidRPr="00275AEC" w:rsidRDefault="00000000" w:rsidP="00275AEC">
            <w:pPr>
              <w:pStyle w:val="aff1"/>
              <w:widowControl/>
              <w:numPr>
                <w:ilvl w:val="0"/>
                <w:numId w:val="6"/>
              </w:numPr>
              <w:snapToGrid w:val="0"/>
              <w:ind w:firstLineChars="0"/>
              <w:rPr>
                <w:rFonts w:ascii="Times New Roman" w:eastAsia="宋体" w:hAnsi="Times New Roman"/>
                <w:i/>
                <w:iCs/>
                <w:kern w:val="0"/>
                <w:sz w:val="20"/>
                <w:szCs w:val="20"/>
                <w:lang w:bidi="ar"/>
              </w:rPr>
            </w:pPr>
            <w:r w:rsidRPr="00275AEC">
              <w:rPr>
                <w:rFonts w:ascii="Times New Roman" w:eastAsia="宋体" w:hAnsi="Times New Roman"/>
                <w:i/>
                <w:iCs/>
                <w:kern w:val="0"/>
                <w:sz w:val="20"/>
                <w:szCs w:val="20"/>
                <w:lang w:bidi="ar"/>
              </w:rPr>
              <w:t>D2R-threshold-B</w:t>
            </w:r>
          </w:p>
        </w:tc>
        <w:tc>
          <w:tcPr>
            <w:tcW w:w="6776" w:type="dxa"/>
          </w:tcPr>
          <w:p w14:paraId="5209C9C8" w14:textId="77777777" w:rsidR="004C52E7" w:rsidRDefault="00000000" w:rsidP="00802245">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for inside-CW case</w:t>
            </w:r>
          </w:p>
        </w:tc>
      </w:tr>
    </w:tbl>
    <w:p w14:paraId="6F32F1B4" w14:textId="77777777" w:rsidR="004C52E7" w:rsidRDefault="004C52E7" w:rsidP="00802245">
      <w:pPr>
        <w:widowControl/>
        <w:snapToGrid w:val="0"/>
        <w:spacing w:before="120" w:after="180"/>
      </w:pPr>
    </w:p>
    <w:p w14:paraId="106F6FF8" w14:textId="2994E1BE" w:rsidR="004C52E7" w:rsidRDefault="00000000"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F</w:t>
      </w:r>
      <w:r>
        <w:rPr>
          <w:rFonts w:ascii="Times New Roman" w:eastAsia="宋体" w:hAnsi="Times New Roman"/>
          <w:kern w:val="0"/>
          <w:sz w:val="20"/>
          <w:szCs w:val="20"/>
          <w:lang w:bidi="ar"/>
        </w:rPr>
        <w:t xml:space="preserve">or </w:t>
      </w:r>
      <w:r w:rsidR="005A0B4A">
        <w:rPr>
          <w:rFonts w:ascii="Times New Roman" w:eastAsia="宋体" w:hAnsi="Times New Roman" w:hint="eastAsia"/>
          <w:kern w:val="0"/>
          <w:sz w:val="20"/>
          <w:szCs w:val="20"/>
          <w:lang w:bidi="ar"/>
        </w:rPr>
        <w:t>device</w:t>
      </w:r>
      <w:r w:rsidR="005A0B4A">
        <w:rPr>
          <w:rFonts w:ascii="Times New Roman" w:eastAsia="宋体" w:hAnsi="Times New Roman"/>
          <w:kern w:val="0"/>
          <w:sz w:val="20"/>
          <w:szCs w:val="20"/>
          <w:lang w:bidi="ar"/>
        </w:rPr>
        <w:t xml:space="preserve"> type 1</w:t>
      </w:r>
      <w:r>
        <w:rPr>
          <w:rFonts w:ascii="Times New Roman" w:eastAsia="宋体" w:hAnsi="Times New Roman"/>
          <w:kern w:val="0"/>
          <w:sz w:val="20"/>
          <w:szCs w:val="20"/>
          <w:lang w:bidi="ar"/>
        </w:rPr>
        <w:t xml:space="preserve"> with ~1 µW peak power consumption, the energy source may be provided by </w:t>
      </w:r>
      <w:r>
        <w:rPr>
          <w:rFonts w:ascii="Times New Roman" w:eastAsia="宋体" w:hAnsi="Times New Roman" w:hint="eastAsia"/>
          <w:kern w:val="0"/>
          <w:sz w:val="20"/>
          <w:szCs w:val="20"/>
          <w:lang w:bidi="ar"/>
        </w:rPr>
        <w:t>RF energy harvesting</w:t>
      </w:r>
      <w:r>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While Due to the limited device capability, the activation threshold for energy harvesting based on rectifier circuit design needs to be discussed.</w:t>
      </w:r>
    </w:p>
    <w:p w14:paraId="4D634B52" w14:textId="3C31FB4F" w:rsidR="004C52E7" w:rsidRDefault="00000000"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For </w:t>
      </w:r>
      <w:r w:rsidR="005A0B4A">
        <w:rPr>
          <w:rFonts w:ascii="Times New Roman" w:eastAsia="宋体" w:hAnsi="Times New Roman" w:hint="eastAsia"/>
          <w:kern w:val="0"/>
          <w:sz w:val="20"/>
          <w:szCs w:val="20"/>
          <w:lang w:bidi="ar"/>
        </w:rPr>
        <w:t>device</w:t>
      </w:r>
      <w:r w:rsidR="005A0B4A">
        <w:rPr>
          <w:rFonts w:ascii="Times New Roman" w:eastAsia="宋体" w:hAnsi="Times New Roman"/>
          <w:kern w:val="0"/>
          <w:sz w:val="20"/>
          <w:szCs w:val="20"/>
          <w:lang w:bidi="ar"/>
        </w:rPr>
        <w:t xml:space="preserve"> type 2</w:t>
      </w:r>
      <w:r>
        <w:rPr>
          <w:rFonts w:ascii="Times New Roman" w:eastAsia="宋体" w:hAnsi="Times New Roman"/>
          <w:kern w:val="0"/>
          <w:sz w:val="20"/>
          <w:szCs w:val="20"/>
          <w:lang w:bidi="ar"/>
        </w:rPr>
        <w:t xml:space="preserve"> with </w:t>
      </w:r>
      <w:r>
        <w:rPr>
          <w:rFonts w:ascii="Times New Roman" w:eastAsia="宋体" w:hAnsi="Times New Roman" w:hint="eastAsia"/>
          <w:kern w:val="0"/>
          <w:sz w:val="20"/>
          <w:szCs w:val="20"/>
          <w:lang w:bidi="ar"/>
        </w:rPr>
        <w:t>hundreds</w:t>
      </w:r>
      <w:r>
        <w:rPr>
          <w:rFonts w:ascii="Times New Roman" w:eastAsia="宋体" w:hAnsi="Times New Roman"/>
          <w:kern w:val="0"/>
          <w:sz w:val="20"/>
          <w:szCs w:val="20"/>
          <w:lang w:bidi="ar"/>
        </w:rPr>
        <w:t xml:space="preserve"> µW peak power consumption</w:t>
      </w:r>
      <w:r>
        <w:rPr>
          <w:rFonts w:ascii="Times New Roman" w:eastAsia="宋体" w:hAnsi="Times New Roman" w:hint="eastAsia"/>
          <w:kern w:val="0"/>
          <w:sz w:val="20"/>
          <w:szCs w:val="20"/>
          <w:lang w:bidi="ar"/>
        </w:rPr>
        <w:t xml:space="preserve">, it would be </w:t>
      </w:r>
      <w:r>
        <w:rPr>
          <w:rFonts w:ascii="Times New Roman" w:eastAsia="宋体" w:hAnsi="Times New Roman"/>
          <w:kern w:val="0"/>
          <w:sz w:val="20"/>
          <w:szCs w:val="20"/>
          <w:lang w:bidi="ar"/>
        </w:rPr>
        <w:t>challeng</w:t>
      </w:r>
      <w:r w:rsidR="00275AEC">
        <w:rPr>
          <w:rFonts w:ascii="Times New Roman" w:eastAsia="宋体" w:hAnsi="Times New Roman"/>
          <w:kern w:val="0"/>
          <w:sz w:val="20"/>
          <w:szCs w:val="20"/>
          <w:lang w:bidi="ar"/>
        </w:rPr>
        <w:t>ing</w:t>
      </w:r>
      <w:r>
        <w:rPr>
          <w:rFonts w:ascii="Times New Roman" w:eastAsia="宋体" w:hAnsi="Times New Roman" w:hint="eastAsia"/>
          <w:kern w:val="0"/>
          <w:sz w:val="20"/>
          <w:szCs w:val="20"/>
          <w:lang w:bidi="ar"/>
        </w:rPr>
        <w:t xml:space="preserve"> to be driven by RF energy harvesting. Assuming -20 ~ -30 dBm </w:t>
      </w:r>
      <w:r>
        <w:rPr>
          <w:rFonts w:ascii="Times New Roman" w:eastAsia="宋体" w:hAnsi="Times New Roman"/>
          <w:kern w:val="0"/>
          <w:sz w:val="20"/>
          <w:szCs w:val="20"/>
          <w:lang w:bidi="ar"/>
        </w:rPr>
        <w:t>activation</w:t>
      </w:r>
      <w:r>
        <w:rPr>
          <w:rFonts w:ascii="Times New Roman" w:eastAsia="宋体" w:hAnsi="Times New Roman" w:hint="eastAsia"/>
          <w:kern w:val="0"/>
          <w:sz w:val="20"/>
          <w:szCs w:val="20"/>
          <w:lang w:bidi="ar"/>
        </w:rPr>
        <w:t xml:space="preserve"> threshold, the distance for </w:t>
      </w:r>
      <w:r w:rsidR="005A0B4A">
        <w:rPr>
          <w:rFonts w:ascii="Times New Roman" w:eastAsia="宋体" w:hAnsi="Times New Roman" w:hint="eastAsia"/>
          <w:kern w:val="0"/>
          <w:sz w:val="20"/>
          <w:szCs w:val="20"/>
          <w:lang w:bidi="ar"/>
        </w:rPr>
        <w:t>device</w:t>
      </w:r>
      <w:r w:rsidR="005A0B4A">
        <w:rPr>
          <w:rFonts w:ascii="Times New Roman" w:eastAsia="宋体" w:hAnsi="Times New Roman"/>
          <w:kern w:val="0"/>
          <w:sz w:val="20"/>
          <w:szCs w:val="20"/>
          <w:lang w:bidi="ar"/>
        </w:rPr>
        <w:t xml:space="preserve"> type 2</w:t>
      </w:r>
      <w:r>
        <w:rPr>
          <w:rFonts w:ascii="Times New Roman" w:eastAsia="宋体" w:hAnsi="Times New Roman" w:hint="eastAsia"/>
          <w:kern w:val="0"/>
          <w:sz w:val="20"/>
          <w:szCs w:val="20"/>
          <w:lang w:bidi="ar"/>
        </w:rPr>
        <w:t xml:space="preserve"> is too limited. Second, RF EH harvesting for hundreds</w:t>
      </w:r>
      <w:r>
        <w:rPr>
          <w:rFonts w:ascii="Times New Roman" w:eastAsia="宋体" w:hAnsi="Times New Roman"/>
          <w:kern w:val="0"/>
          <w:sz w:val="20"/>
          <w:szCs w:val="20"/>
          <w:lang w:bidi="ar"/>
        </w:rPr>
        <w:t xml:space="preserve"> µW peak power consumption</w:t>
      </w:r>
      <w:r>
        <w:rPr>
          <w:rFonts w:ascii="Times New Roman" w:eastAsia="宋体" w:hAnsi="Times New Roman" w:hint="eastAsia"/>
          <w:kern w:val="0"/>
          <w:sz w:val="20"/>
          <w:szCs w:val="20"/>
          <w:lang w:bidi="ar"/>
        </w:rPr>
        <w:t xml:space="preserve"> need more time to store the energy and it would be challenge for a capacitor. The leakage of the capacitor largely </w:t>
      </w:r>
      <w:r>
        <w:rPr>
          <w:rFonts w:ascii="Times New Roman" w:eastAsia="宋体" w:hAnsi="Times New Roman"/>
          <w:kern w:val="0"/>
          <w:sz w:val="20"/>
          <w:szCs w:val="20"/>
          <w:lang w:bidi="ar"/>
        </w:rPr>
        <w:t>impacts</w:t>
      </w:r>
      <w:r>
        <w:rPr>
          <w:rFonts w:ascii="Times New Roman" w:eastAsia="宋体" w:hAnsi="Times New Roman" w:hint="eastAsia"/>
          <w:kern w:val="0"/>
          <w:sz w:val="20"/>
          <w:szCs w:val="20"/>
          <w:lang w:bidi="ar"/>
        </w:rPr>
        <w:t xml:space="preserve"> the RF EH. Further investigation is needed. </w:t>
      </w:r>
      <w:r w:rsidRPr="00275AEC">
        <w:rPr>
          <w:rFonts w:ascii="Times New Roman" w:eastAsia="宋体" w:hAnsi="Times New Roman"/>
          <w:kern w:val="0"/>
          <w:sz w:val="20"/>
          <w:szCs w:val="20"/>
          <w:lang w:bidi="ar"/>
        </w:rPr>
        <w:t>Other</w:t>
      </w:r>
      <w:r>
        <w:rPr>
          <w:rFonts w:ascii="Times New Roman" w:eastAsia="宋体" w:hAnsi="Times New Roman" w:hint="eastAsia"/>
          <w:kern w:val="0"/>
          <w:sz w:val="20"/>
          <w:szCs w:val="20"/>
          <w:lang w:bidi="ar"/>
        </w:rPr>
        <w:t xml:space="preserve"> than the RF energy harvesting, </w:t>
      </w:r>
      <w:r>
        <w:rPr>
          <w:rFonts w:ascii="Times New Roman" w:eastAsia="宋体" w:hAnsi="Times New Roman"/>
          <w:kern w:val="0"/>
          <w:sz w:val="20"/>
          <w:szCs w:val="20"/>
          <w:lang w:bidi="ar"/>
        </w:rPr>
        <w:t xml:space="preserve">energy </w:t>
      </w:r>
      <w:r>
        <w:rPr>
          <w:rFonts w:ascii="Times New Roman" w:eastAsia="宋体" w:hAnsi="Times New Roman" w:hint="eastAsia"/>
          <w:kern w:val="0"/>
          <w:sz w:val="20"/>
          <w:szCs w:val="20"/>
          <w:lang w:bidi="ar"/>
        </w:rPr>
        <w:t>can be</w:t>
      </w:r>
      <w:r>
        <w:rPr>
          <w:rFonts w:ascii="Times New Roman" w:eastAsia="宋体" w:hAnsi="Times New Roman"/>
          <w:kern w:val="0"/>
          <w:sz w:val="20"/>
          <w:szCs w:val="20"/>
          <w:lang w:bidi="ar"/>
        </w:rPr>
        <w:t xml:space="preserve"> provided through the harvesting of light, motion, heat, or any other power source that could be seen suitable. </w:t>
      </w:r>
    </w:p>
    <w:p w14:paraId="6B8100FB" w14:textId="7F7540DD" w:rsidR="00275AEC" w:rsidRDefault="00000000" w:rsidP="00802245">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6: </w:t>
      </w:r>
      <w:r>
        <w:rPr>
          <w:rFonts w:ascii="Times New Roman" w:eastAsia="宋体" w:hAnsi="Times New Roman" w:hint="eastAsia"/>
          <w:b/>
          <w:bCs/>
          <w:kern w:val="0"/>
          <w:sz w:val="20"/>
          <w:szCs w:val="20"/>
          <w:lang w:bidi="ar"/>
        </w:rPr>
        <w:t xml:space="preserve">For </w:t>
      </w:r>
      <w:r w:rsidR="005A0B4A">
        <w:rPr>
          <w:rFonts w:ascii="Times New Roman" w:eastAsia="宋体" w:hAnsi="Times New Roman" w:hint="eastAsia"/>
          <w:b/>
          <w:bCs/>
          <w:kern w:val="0"/>
          <w:sz w:val="20"/>
          <w:szCs w:val="20"/>
          <w:lang w:bidi="ar"/>
        </w:rPr>
        <w:t>Type 1 device</w:t>
      </w:r>
      <w:r>
        <w:rPr>
          <w:rFonts w:ascii="Times New Roman" w:eastAsia="宋体" w:hAnsi="Times New Roman" w:hint="eastAsia"/>
          <w:b/>
          <w:bCs/>
          <w:kern w:val="0"/>
          <w:sz w:val="20"/>
          <w:szCs w:val="20"/>
          <w:lang w:bidi="ar"/>
        </w:rPr>
        <w:t xml:space="preserve">, RF energy harvesting is considered. FFS for </w:t>
      </w:r>
      <w:r w:rsidR="005A0B4A">
        <w:rPr>
          <w:rFonts w:ascii="Times New Roman" w:eastAsia="宋体" w:hAnsi="Times New Roman" w:hint="eastAsia"/>
          <w:b/>
          <w:bCs/>
          <w:kern w:val="0"/>
          <w:sz w:val="20"/>
          <w:szCs w:val="20"/>
          <w:lang w:bidi="ar"/>
        </w:rPr>
        <w:t>Type 2 device</w:t>
      </w:r>
      <w:r>
        <w:rPr>
          <w:rFonts w:ascii="Times New Roman" w:eastAsia="宋体" w:hAnsi="Times New Roman" w:hint="eastAsia"/>
          <w:b/>
          <w:bCs/>
          <w:kern w:val="0"/>
          <w:sz w:val="20"/>
          <w:szCs w:val="20"/>
          <w:lang w:bidi="ar"/>
        </w:rPr>
        <w:t>.</w:t>
      </w:r>
    </w:p>
    <w:p w14:paraId="67E201D1" w14:textId="366FF57C" w:rsidR="004C52E7" w:rsidRDefault="00000000" w:rsidP="00802245">
      <w:pPr>
        <w:widowControl/>
        <w:snapToGrid w:val="0"/>
        <w:spacing w:before="120" w:after="180"/>
      </w:pPr>
      <w:r>
        <w:rPr>
          <w:rFonts w:ascii="Times New Roman" w:eastAsia="宋体" w:hAnsi="Times New Roman"/>
          <w:kern w:val="0"/>
          <w:sz w:val="20"/>
          <w:szCs w:val="20"/>
          <w:lang w:bidi="ar"/>
        </w:rPr>
        <w:t xml:space="preserve">For Reader-to-Device (R2D) communication, according to the characteristics specified for Ambient IoT devices, we think the receiver sensitivity of downlink transmission mainly depends on the Ambient IoT devices activation threshold, instead of receiver noise figure and required SNR. Considering different device architecture and circuit units design for </w:t>
      </w:r>
      <w:r w:rsidR="005A0B4A">
        <w:rPr>
          <w:rFonts w:ascii="Times New Roman" w:eastAsia="宋体" w:hAnsi="Times New Roman"/>
          <w:kern w:val="0"/>
          <w:sz w:val="20"/>
          <w:szCs w:val="20"/>
          <w:lang w:bidi="ar"/>
        </w:rPr>
        <w:t>Type 1 device</w:t>
      </w:r>
      <w:r>
        <w:rPr>
          <w:rFonts w:ascii="Times New Roman" w:eastAsia="宋体" w:hAnsi="Times New Roman"/>
          <w:kern w:val="0"/>
          <w:sz w:val="20"/>
          <w:szCs w:val="20"/>
          <w:lang w:bidi="ar"/>
        </w:rPr>
        <w:t xml:space="preserve"> and </w:t>
      </w:r>
      <w:r w:rsidR="005A0B4A">
        <w:rPr>
          <w:rFonts w:ascii="Times New Roman" w:eastAsia="宋体" w:hAnsi="Times New Roman"/>
          <w:kern w:val="0"/>
          <w:sz w:val="20"/>
          <w:szCs w:val="20"/>
          <w:lang w:bidi="ar"/>
        </w:rPr>
        <w:t>Type 2 device</w:t>
      </w:r>
      <w:r>
        <w:rPr>
          <w:rFonts w:ascii="Times New Roman" w:eastAsia="宋体" w:hAnsi="Times New Roman"/>
          <w:kern w:val="0"/>
          <w:sz w:val="20"/>
          <w:szCs w:val="20"/>
          <w:lang w:bidi="ar"/>
        </w:rPr>
        <w:t>, the device activation threshold for downlink decoding needs to be decided separately.</w:t>
      </w:r>
    </w:p>
    <w:p w14:paraId="646CA7DC" w14:textId="414B6C2B" w:rsidR="004C52E7" w:rsidRDefault="00000000" w:rsidP="00802245">
      <w:pPr>
        <w:widowControl/>
        <w:snapToGrid w:val="0"/>
        <w:spacing w:before="120" w:after="180"/>
      </w:pPr>
      <w:r>
        <w:rPr>
          <w:rFonts w:ascii="Times New Roman" w:eastAsia="宋体" w:hAnsi="Times New Roman"/>
          <w:kern w:val="0"/>
          <w:sz w:val="20"/>
          <w:szCs w:val="20"/>
          <w:lang w:bidi="ar"/>
        </w:rPr>
        <w:t xml:space="preserve">For Device-to-Reader (D2R) communication, as mentioned in the objectives, the device’s UL transmission is backscattered on a carrier wave, and for </w:t>
      </w:r>
      <w:r w:rsidR="005A0B4A">
        <w:rPr>
          <w:rFonts w:ascii="Times New Roman" w:eastAsia="宋体" w:hAnsi="Times New Roman"/>
          <w:kern w:val="0"/>
          <w:sz w:val="20"/>
          <w:szCs w:val="20"/>
          <w:lang w:bidi="ar"/>
        </w:rPr>
        <w:t>Type 2 device</w:t>
      </w:r>
      <w:r>
        <w:rPr>
          <w:rFonts w:ascii="Times New Roman" w:eastAsia="宋体" w:hAnsi="Times New Roman"/>
          <w:kern w:val="0"/>
          <w:sz w:val="20"/>
          <w:szCs w:val="20"/>
          <w:lang w:bidi="ar"/>
        </w:rPr>
        <w:t xml:space="preserve">, UL transmission may also be generated internally by the device. We think for active UL transmission by </w:t>
      </w:r>
      <w:r w:rsidR="005A0B4A">
        <w:rPr>
          <w:rFonts w:ascii="Times New Roman" w:eastAsia="宋体" w:hAnsi="Times New Roman"/>
          <w:kern w:val="0"/>
          <w:sz w:val="20"/>
          <w:szCs w:val="20"/>
          <w:lang w:bidi="ar"/>
        </w:rPr>
        <w:t>Type 2 device</w:t>
      </w:r>
      <w:r>
        <w:rPr>
          <w:rFonts w:ascii="Times New Roman" w:eastAsia="宋体" w:hAnsi="Times New Roman"/>
          <w:kern w:val="0"/>
          <w:sz w:val="20"/>
          <w:szCs w:val="20"/>
          <w:lang w:bidi="ar"/>
        </w:rPr>
        <w:t xml:space="preserve">, the receiver sensitivity may be determined based on the noise figure and required SNR by simulation. While for UL backscatter transmission, Ambient IoT devices achieve signal modulation and transmission via impedance matching circuit by using the carrier wave provided externally. The carrier wave will be sent from CW emitter to the device, then backscattered from device to the reader, to receive the uplink signal with much lower power compared with legacy NR transmission, the reader receiver sensitivity of receiving the backscattered CW signal can be different from receiving active uplink signal generated by device. </w:t>
      </w:r>
    </w:p>
    <w:p w14:paraId="37708335" w14:textId="4035AABA" w:rsidR="004C52E7" w:rsidRDefault="00000000" w:rsidP="00802245">
      <w:pPr>
        <w:widowControl/>
        <w:snapToGrid w:val="0"/>
        <w:spacing w:before="120" w:after="180"/>
      </w:pPr>
      <w:r>
        <w:rPr>
          <w:rFonts w:ascii="Times New Roman" w:eastAsia="宋体" w:hAnsi="Times New Roman"/>
          <w:kern w:val="0"/>
          <w:sz w:val="20"/>
          <w:szCs w:val="20"/>
          <w:lang w:bidi="ar"/>
        </w:rPr>
        <w:t>Besides, the CW emitter can be deployed either on the same nodes which receives the backscattered signals (i.e., mono-static configuration</w:t>
      </w:r>
      <w:r>
        <w:rPr>
          <w:rFonts w:ascii="Times New Roman" w:eastAsia="宋体" w:hAnsi="Times New Roman" w:hint="eastAsia"/>
          <w:kern w:val="0"/>
          <w:sz w:val="20"/>
          <w:szCs w:val="20"/>
          <w:lang w:bidi="ar"/>
        </w:rPr>
        <w:t xml:space="preserve"> or inside CW</w:t>
      </w:r>
      <w:r>
        <w:rPr>
          <w:rFonts w:ascii="Times New Roman" w:eastAsia="宋体" w:hAnsi="Times New Roman"/>
          <w:kern w:val="0"/>
          <w:sz w:val="20"/>
          <w:szCs w:val="20"/>
          <w:lang w:bidi="ar"/>
        </w:rPr>
        <w:t>), or different node outside the connectivity topology (i.e., bi-static configuration</w:t>
      </w:r>
      <w:r>
        <w:rPr>
          <w:rFonts w:ascii="Times New Roman" w:eastAsia="宋体" w:hAnsi="Times New Roman" w:hint="eastAsia"/>
          <w:kern w:val="0"/>
          <w:sz w:val="20"/>
          <w:szCs w:val="20"/>
          <w:lang w:bidi="ar"/>
        </w:rPr>
        <w:t>, or outside CW</w:t>
      </w:r>
      <w:r>
        <w:rPr>
          <w:rFonts w:ascii="Times New Roman" w:eastAsia="宋体" w:hAnsi="Times New Roman"/>
          <w:kern w:val="0"/>
          <w:sz w:val="20"/>
          <w:szCs w:val="20"/>
          <w:lang w:bidi="ar"/>
        </w:rPr>
        <w:t xml:space="preserve">). For </w:t>
      </w:r>
      <w:r>
        <w:rPr>
          <w:rFonts w:ascii="Times New Roman" w:eastAsia="宋体" w:hAnsi="Times New Roman" w:hint="eastAsia"/>
          <w:kern w:val="0"/>
          <w:sz w:val="20"/>
          <w:szCs w:val="20"/>
          <w:lang w:bidi="ar"/>
        </w:rPr>
        <w:t>inside CW</w:t>
      </w:r>
      <w:r>
        <w:rPr>
          <w:rFonts w:ascii="Times New Roman" w:eastAsia="宋体" w:hAnsi="Times New Roman"/>
          <w:kern w:val="0"/>
          <w:sz w:val="20"/>
          <w:szCs w:val="20"/>
          <w:lang w:bidi="ar"/>
        </w:rPr>
        <w:t xml:space="preserve"> deployment, the self-interference issue has impact on the determination of reader receive sensitivity, thus a higher receiver sensitivity may need to be defined compared with outside-CW case. While for </w:t>
      </w:r>
      <w:r>
        <w:rPr>
          <w:rFonts w:ascii="Times New Roman" w:eastAsia="宋体" w:hAnsi="Times New Roman" w:hint="eastAsia"/>
          <w:kern w:val="0"/>
          <w:sz w:val="20"/>
          <w:szCs w:val="20"/>
          <w:lang w:bidi="ar"/>
        </w:rPr>
        <w:t>outside CW</w:t>
      </w:r>
      <w:r>
        <w:rPr>
          <w:rFonts w:ascii="Times New Roman" w:eastAsia="宋体" w:hAnsi="Times New Roman"/>
          <w:kern w:val="0"/>
          <w:sz w:val="20"/>
          <w:szCs w:val="20"/>
          <w:lang w:bidi="ar"/>
        </w:rPr>
        <w:t xml:space="preserve">, this issue is not </w:t>
      </w:r>
      <w:r>
        <w:rPr>
          <w:rFonts w:ascii="Times New Roman" w:eastAsia="宋体" w:hAnsi="Times New Roman" w:hint="eastAsia"/>
          <w:kern w:val="0"/>
          <w:sz w:val="20"/>
          <w:szCs w:val="20"/>
          <w:lang w:bidi="ar"/>
        </w:rPr>
        <w:t>critical</w:t>
      </w:r>
      <w:r>
        <w:rPr>
          <w:rFonts w:ascii="Times New Roman" w:eastAsia="宋体" w:hAnsi="Times New Roman"/>
          <w:kern w:val="0"/>
          <w:sz w:val="20"/>
          <w:szCs w:val="20"/>
          <w:lang w:bidi="ar"/>
        </w:rPr>
        <w:t xml:space="preserve"> since the nodes for emitting CW and receiving uplink signal are separately distributed. Furthermore, if frequency shift can be supported by Ambient IoT devices, the self-interference of reader side can be ignored for inside-CW case. Therefore, in this contribution, a higher reader receive sensitivity is assumed for inside CW compared with that for outside CW/inside CW with frequency shift.</w:t>
      </w:r>
    </w:p>
    <w:p w14:paraId="72664B63" w14:textId="77659948" w:rsidR="004C52E7" w:rsidRDefault="00000000" w:rsidP="00802245">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A837F8">
        <w:rPr>
          <w:rFonts w:ascii="Times New Roman" w:eastAsia="宋体" w:hAnsi="Times New Roman"/>
          <w:b/>
          <w:bCs/>
          <w:kern w:val="0"/>
          <w:sz w:val="20"/>
          <w:szCs w:val="20"/>
          <w:lang w:bidi="ar"/>
        </w:rPr>
        <w:t>7</w:t>
      </w:r>
      <w:r>
        <w:rPr>
          <w:rFonts w:ascii="Times New Roman" w:eastAsia="宋体" w:hAnsi="Times New Roman"/>
          <w:b/>
          <w:bCs/>
          <w:kern w:val="0"/>
          <w:sz w:val="20"/>
          <w:szCs w:val="20"/>
          <w:lang w:bidi="ar"/>
        </w:rPr>
        <w:t>: For link budget calculation in Ambient IoT, the following threshold need to be discussed and decided,</w:t>
      </w:r>
    </w:p>
    <w:tbl>
      <w:tblPr>
        <w:tblStyle w:val="af9"/>
        <w:tblW w:w="0" w:type="auto"/>
        <w:tblLook w:val="04A0" w:firstRow="1" w:lastRow="0" w:firstColumn="1" w:lastColumn="0" w:noHBand="0" w:noVBand="1"/>
      </w:tblPr>
      <w:tblGrid>
        <w:gridCol w:w="3085"/>
        <w:gridCol w:w="6776"/>
      </w:tblGrid>
      <w:tr w:rsidR="00275AEC" w14:paraId="5614BD7B" w14:textId="77777777" w:rsidTr="00F62398">
        <w:tc>
          <w:tcPr>
            <w:tcW w:w="3085" w:type="dxa"/>
          </w:tcPr>
          <w:p w14:paraId="156316CF" w14:textId="77777777" w:rsidR="00275AEC" w:rsidRPr="00275AEC" w:rsidRDefault="00275AEC" w:rsidP="00F62398">
            <w:pPr>
              <w:widowControl/>
              <w:snapToGrid w:val="0"/>
              <w:rPr>
                <w:rFonts w:ascii="Times New Roman" w:hAnsi="Times New Roman"/>
                <w:b/>
                <w:bCs/>
              </w:rPr>
            </w:pPr>
            <w:r w:rsidRPr="00275AEC">
              <w:rPr>
                <w:rFonts w:ascii="Times New Roman" w:hAnsi="Times New Roman"/>
                <w:b/>
                <w:bCs/>
              </w:rPr>
              <w:t>Parameter</w:t>
            </w:r>
          </w:p>
        </w:tc>
        <w:tc>
          <w:tcPr>
            <w:tcW w:w="6776" w:type="dxa"/>
          </w:tcPr>
          <w:p w14:paraId="156EC8A9" w14:textId="77777777" w:rsidR="00275AEC" w:rsidRPr="00275AEC" w:rsidRDefault="00275AEC" w:rsidP="00F62398">
            <w:pPr>
              <w:widowControl/>
              <w:snapToGrid w:val="0"/>
              <w:rPr>
                <w:rFonts w:ascii="Times New Roman" w:hAnsi="Times New Roman"/>
                <w:b/>
                <w:bCs/>
              </w:rPr>
            </w:pPr>
            <w:r w:rsidRPr="00275AEC">
              <w:rPr>
                <w:rFonts w:ascii="Times New Roman" w:hAnsi="Times New Roman"/>
                <w:b/>
                <w:bCs/>
              </w:rPr>
              <w:t xml:space="preserve"> Notes</w:t>
            </w:r>
          </w:p>
        </w:tc>
      </w:tr>
      <w:tr w:rsidR="00275AEC" w14:paraId="4620F57F" w14:textId="77777777" w:rsidTr="00F62398">
        <w:tc>
          <w:tcPr>
            <w:tcW w:w="3085" w:type="dxa"/>
          </w:tcPr>
          <w:p w14:paraId="74B5F976" w14:textId="77777777" w:rsidR="00275AEC" w:rsidRPr="00275AEC" w:rsidRDefault="00275AEC" w:rsidP="00F62398">
            <w:pPr>
              <w:widowControl/>
              <w:snapToGrid w:val="0"/>
              <w:rPr>
                <w:b/>
                <w:bCs/>
              </w:rPr>
            </w:pPr>
            <w:r w:rsidRPr="00275AEC">
              <w:rPr>
                <w:rFonts w:ascii="Times New Roman" w:eastAsia="宋体" w:hAnsi="Times New Roman"/>
                <w:b/>
                <w:bCs/>
                <w:i/>
                <w:iCs/>
                <w:kern w:val="0"/>
                <w:sz w:val="20"/>
                <w:szCs w:val="20"/>
                <w:lang w:bidi="ar"/>
              </w:rPr>
              <w:t>EH-threshold</w:t>
            </w:r>
          </w:p>
        </w:tc>
        <w:tc>
          <w:tcPr>
            <w:tcW w:w="6776" w:type="dxa"/>
          </w:tcPr>
          <w:p w14:paraId="043025A6" w14:textId="3C0D7416" w:rsidR="00275AEC" w:rsidRDefault="00275AEC" w:rsidP="00F62398">
            <w:pPr>
              <w:widowControl/>
              <w:snapToGrid w:val="0"/>
            </w:pPr>
            <w:r>
              <w:rPr>
                <w:rFonts w:ascii="Times New Roman" w:eastAsia="宋体" w:hAnsi="Times New Roman"/>
                <w:kern w:val="0"/>
                <w:sz w:val="20"/>
                <w:szCs w:val="20"/>
                <w:lang w:bidi="ar"/>
              </w:rPr>
              <w:t xml:space="preserve">Minimum received power for Ambient IoT devices to power up the devices (only for </w:t>
            </w:r>
            <w:r w:rsidR="005A0B4A">
              <w:rPr>
                <w:rFonts w:ascii="Times New Roman" w:eastAsia="宋体" w:hAnsi="Times New Roman"/>
                <w:kern w:val="0"/>
                <w:sz w:val="20"/>
                <w:szCs w:val="20"/>
                <w:lang w:bidi="ar"/>
              </w:rPr>
              <w:t>Type 1 device</w:t>
            </w:r>
            <w:r>
              <w:rPr>
                <w:rFonts w:ascii="Times New Roman" w:eastAsia="宋体" w:hAnsi="Times New Roman"/>
                <w:kern w:val="0"/>
                <w:sz w:val="20"/>
                <w:szCs w:val="20"/>
                <w:lang w:bidi="ar"/>
              </w:rPr>
              <w:t>)</w:t>
            </w:r>
          </w:p>
        </w:tc>
      </w:tr>
      <w:tr w:rsidR="00275AEC" w14:paraId="3096AA38" w14:textId="77777777" w:rsidTr="00F62398">
        <w:tc>
          <w:tcPr>
            <w:tcW w:w="3085" w:type="dxa"/>
          </w:tcPr>
          <w:p w14:paraId="7976D8B5" w14:textId="77777777" w:rsidR="00275AEC" w:rsidRPr="00275AEC" w:rsidRDefault="00275AEC" w:rsidP="00F62398">
            <w:pPr>
              <w:widowControl/>
              <w:snapToGrid w:val="0"/>
              <w:rPr>
                <w:b/>
                <w:bCs/>
              </w:rPr>
            </w:pPr>
            <w:r w:rsidRPr="00275AEC">
              <w:rPr>
                <w:rFonts w:ascii="Times New Roman" w:eastAsia="宋体" w:hAnsi="Times New Roman"/>
                <w:b/>
                <w:bCs/>
                <w:i/>
                <w:iCs/>
                <w:kern w:val="0"/>
                <w:sz w:val="20"/>
                <w:szCs w:val="20"/>
                <w:lang w:bidi="ar"/>
              </w:rPr>
              <w:t>R2D-threshold</w:t>
            </w:r>
          </w:p>
        </w:tc>
        <w:tc>
          <w:tcPr>
            <w:tcW w:w="6776" w:type="dxa"/>
          </w:tcPr>
          <w:p w14:paraId="5F649435" w14:textId="77777777" w:rsidR="00275AEC" w:rsidRDefault="00275AEC" w:rsidP="00F62398">
            <w:pPr>
              <w:widowControl/>
              <w:snapToGrid w:val="0"/>
            </w:pPr>
            <w:r>
              <w:rPr>
                <w:rFonts w:ascii="Times New Roman" w:eastAsia="宋体" w:hAnsi="Times New Roman"/>
                <w:kern w:val="0"/>
                <w:sz w:val="20"/>
                <w:szCs w:val="20"/>
                <w:lang w:bidi="ar"/>
              </w:rPr>
              <w:t>Ambient IoT devices receiver sensitivity</w:t>
            </w:r>
          </w:p>
        </w:tc>
      </w:tr>
      <w:tr w:rsidR="00275AEC" w14:paraId="239A3079" w14:textId="77777777" w:rsidTr="00F62398">
        <w:tc>
          <w:tcPr>
            <w:tcW w:w="3085" w:type="dxa"/>
          </w:tcPr>
          <w:p w14:paraId="1F0CEE94" w14:textId="77777777" w:rsidR="00275AEC" w:rsidRDefault="00275AEC" w:rsidP="00F62398">
            <w:pPr>
              <w:pStyle w:val="aff1"/>
              <w:widowControl/>
              <w:numPr>
                <w:ilvl w:val="0"/>
                <w:numId w:val="6"/>
              </w:numPr>
              <w:snapToGrid w:val="0"/>
              <w:spacing w:before="120" w:after="180"/>
              <w:ind w:firstLineChars="0"/>
            </w:pPr>
            <w:r w:rsidRPr="00275AEC">
              <w:rPr>
                <w:rFonts w:ascii="Times New Roman" w:eastAsia="宋体" w:hAnsi="Times New Roman"/>
                <w:i/>
                <w:iCs/>
                <w:kern w:val="0"/>
                <w:sz w:val="20"/>
                <w:szCs w:val="20"/>
                <w:lang w:bidi="ar"/>
              </w:rPr>
              <w:t>R2D-threshold-1</w:t>
            </w:r>
          </w:p>
        </w:tc>
        <w:tc>
          <w:tcPr>
            <w:tcW w:w="6776" w:type="dxa"/>
          </w:tcPr>
          <w:p w14:paraId="4E295B23" w14:textId="76888460" w:rsidR="00275AEC" w:rsidRDefault="00275AEC" w:rsidP="00F62398">
            <w:pPr>
              <w:widowControl/>
              <w:snapToGrid w:val="0"/>
            </w:pPr>
            <w:r>
              <w:rPr>
                <w:rFonts w:ascii="Times New Roman" w:eastAsia="宋体" w:hAnsi="Times New Roman"/>
                <w:kern w:val="0"/>
                <w:sz w:val="20"/>
                <w:szCs w:val="20"/>
                <w:lang w:bidi="ar"/>
              </w:rPr>
              <w:t xml:space="preserve">for </w:t>
            </w:r>
            <w:r w:rsidR="005A0B4A">
              <w:rPr>
                <w:rFonts w:ascii="Times New Roman" w:eastAsia="宋体" w:hAnsi="Times New Roman"/>
                <w:kern w:val="0"/>
                <w:sz w:val="20"/>
                <w:szCs w:val="20"/>
                <w:lang w:bidi="ar"/>
              </w:rPr>
              <w:t>Type 1 device</w:t>
            </w:r>
          </w:p>
        </w:tc>
      </w:tr>
      <w:tr w:rsidR="00275AEC" w14:paraId="419A3981" w14:textId="77777777" w:rsidTr="00F62398">
        <w:tc>
          <w:tcPr>
            <w:tcW w:w="3085" w:type="dxa"/>
          </w:tcPr>
          <w:p w14:paraId="6D4254DE" w14:textId="77777777" w:rsidR="00275AEC" w:rsidRDefault="00275AEC" w:rsidP="00F62398">
            <w:pPr>
              <w:pStyle w:val="aff1"/>
              <w:widowControl/>
              <w:numPr>
                <w:ilvl w:val="0"/>
                <w:numId w:val="6"/>
              </w:numPr>
              <w:snapToGrid w:val="0"/>
              <w:spacing w:before="120" w:after="180"/>
              <w:ind w:firstLineChars="0"/>
            </w:pPr>
            <w:r w:rsidRPr="00275AEC">
              <w:rPr>
                <w:rFonts w:ascii="Times New Roman" w:eastAsia="宋体" w:hAnsi="Times New Roman"/>
                <w:i/>
                <w:iCs/>
                <w:kern w:val="0"/>
                <w:sz w:val="20"/>
                <w:szCs w:val="20"/>
                <w:lang w:bidi="ar"/>
              </w:rPr>
              <w:t>R2D-threshold-2</w:t>
            </w:r>
          </w:p>
        </w:tc>
        <w:tc>
          <w:tcPr>
            <w:tcW w:w="6776" w:type="dxa"/>
          </w:tcPr>
          <w:p w14:paraId="24BEAA5B" w14:textId="53288334" w:rsidR="00275AEC" w:rsidRDefault="00275AEC" w:rsidP="00F62398">
            <w:pPr>
              <w:widowControl/>
              <w:snapToGrid w:val="0"/>
            </w:pPr>
            <w:r>
              <w:rPr>
                <w:rFonts w:ascii="Times New Roman" w:eastAsia="宋体" w:hAnsi="Times New Roman"/>
                <w:kern w:val="0"/>
                <w:sz w:val="20"/>
                <w:szCs w:val="20"/>
                <w:lang w:bidi="ar"/>
              </w:rPr>
              <w:t xml:space="preserve">for </w:t>
            </w:r>
            <w:r w:rsidR="005A0B4A">
              <w:rPr>
                <w:rFonts w:ascii="Times New Roman" w:eastAsia="宋体" w:hAnsi="Times New Roman"/>
                <w:kern w:val="0"/>
                <w:sz w:val="20"/>
                <w:szCs w:val="20"/>
                <w:lang w:bidi="ar"/>
              </w:rPr>
              <w:t>Type 2 device</w:t>
            </w:r>
          </w:p>
        </w:tc>
      </w:tr>
      <w:tr w:rsidR="00275AEC" w14:paraId="516F977E" w14:textId="77777777" w:rsidTr="00F62398">
        <w:tc>
          <w:tcPr>
            <w:tcW w:w="3085" w:type="dxa"/>
          </w:tcPr>
          <w:p w14:paraId="549CD889" w14:textId="77777777" w:rsidR="00275AEC" w:rsidRPr="00275AEC" w:rsidRDefault="00275AEC" w:rsidP="00F62398">
            <w:pPr>
              <w:widowControl/>
              <w:snapToGrid w:val="0"/>
              <w:rPr>
                <w:b/>
                <w:bCs/>
              </w:rPr>
            </w:pPr>
            <w:r w:rsidRPr="00275AEC">
              <w:rPr>
                <w:rFonts w:ascii="Times New Roman" w:eastAsia="宋体" w:hAnsi="Times New Roman"/>
                <w:b/>
                <w:bCs/>
                <w:i/>
                <w:iCs/>
                <w:kern w:val="0"/>
                <w:sz w:val="20"/>
                <w:szCs w:val="20"/>
                <w:lang w:bidi="ar"/>
              </w:rPr>
              <w:t>D2R-threshold</w:t>
            </w:r>
          </w:p>
        </w:tc>
        <w:tc>
          <w:tcPr>
            <w:tcW w:w="6776" w:type="dxa"/>
          </w:tcPr>
          <w:p w14:paraId="202BF556" w14:textId="77777777" w:rsidR="00275AEC" w:rsidRDefault="00275AEC" w:rsidP="00F62398">
            <w:pPr>
              <w:widowControl/>
              <w:snapToGrid w:val="0"/>
            </w:pPr>
            <w:r>
              <w:rPr>
                <w:rFonts w:ascii="Times New Roman" w:eastAsia="宋体" w:hAnsi="Times New Roman"/>
                <w:kern w:val="0"/>
                <w:sz w:val="20"/>
                <w:szCs w:val="20"/>
                <w:lang w:bidi="ar"/>
              </w:rPr>
              <w:t>Reader receiver sensitivity</w:t>
            </w:r>
          </w:p>
        </w:tc>
      </w:tr>
      <w:tr w:rsidR="00275AEC" w14:paraId="3EA60196" w14:textId="77777777" w:rsidTr="00F62398">
        <w:tc>
          <w:tcPr>
            <w:tcW w:w="3085" w:type="dxa"/>
          </w:tcPr>
          <w:p w14:paraId="41139FE7" w14:textId="77777777" w:rsidR="00275AEC" w:rsidRPr="00275AEC" w:rsidRDefault="00275AEC" w:rsidP="00F62398">
            <w:pPr>
              <w:pStyle w:val="aff1"/>
              <w:widowControl/>
              <w:numPr>
                <w:ilvl w:val="0"/>
                <w:numId w:val="6"/>
              </w:numPr>
              <w:snapToGrid w:val="0"/>
              <w:ind w:firstLineChars="0"/>
              <w:rPr>
                <w:rFonts w:ascii="Times New Roman" w:eastAsia="宋体" w:hAnsi="Times New Roman"/>
                <w:i/>
                <w:iCs/>
                <w:kern w:val="0"/>
                <w:sz w:val="20"/>
                <w:szCs w:val="20"/>
                <w:lang w:bidi="ar"/>
              </w:rPr>
            </w:pPr>
            <w:r w:rsidRPr="00275AEC">
              <w:rPr>
                <w:rFonts w:ascii="Times New Roman" w:eastAsia="宋体" w:hAnsi="Times New Roman"/>
                <w:i/>
                <w:iCs/>
                <w:kern w:val="0"/>
                <w:sz w:val="20"/>
                <w:szCs w:val="20"/>
                <w:lang w:bidi="ar"/>
              </w:rPr>
              <w:t>D2R-threshold-A</w:t>
            </w:r>
          </w:p>
        </w:tc>
        <w:tc>
          <w:tcPr>
            <w:tcW w:w="6776" w:type="dxa"/>
          </w:tcPr>
          <w:p w14:paraId="28EA46AC" w14:textId="77777777" w:rsidR="00275AEC" w:rsidRDefault="00275AEC" w:rsidP="00F62398">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for outside-CW case</w:t>
            </w:r>
          </w:p>
        </w:tc>
      </w:tr>
      <w:tr w:rsidR="00275AEC" w14:paraId="4C5818C0" w14:textId="77777777" w:rsidTr="00F62398">
        <w:tc>
          <w:tcPr>
            <w:tcW w:w="3085" w:type="dxa"/>
          </w:tcPr>
          <w:p w14:paraId="0197ADD0" w14:textId="77777777" w:rsidR="00275AEC" w:rsidRPr="00275AEC" w:rsidRDefault="00275AEC" w:rsidP="00F62398">
            <w:pPr>
              <w:pStyle w:val="aff1"/>
              <w:widowControl/>
              <w:numPr>
                <w:ilvl w:val="0"/>
                <w:numId w:val="6"/>
              </w:numPr>
              <w:snapToGrid w:val="0"/>
              <w:ind w:firstLineChars="0"/>
              <w:rPr>
                <w:rFonts w:ascii="Times New Roman" w:eastAsia="宋体" w:hAnsi="Times New Roman"/>
                <w:i/>
                <w:iCs/>
                <w:kern w:val="0"/>
                <w:sz w:val="20"/>
                <w:szCs w:val="20"/>
                <w:lang w:bidi="ar"/>
              </w:rPr>
            </w:pPr>
            <w:r w:rsidRPr="00275AEC">
              <w:rPr>
                <w:rFonts w:ascii="Times New Roman" w:eastAsia="宋体" w:hAnsi="Times New Roman"/>
                <w:i/>
                <w:iCs/>
                <w:kern w:val="0"/>
                <w:sz w:val="20"/>
                <w:szCs w:val="20"/>
                <w:lang w:bidi="ar"/>
              </w:rPr>
              <w:t>D2R-threshold-B</w:t>
            </w:r>
          </w:p>
        </w:tc>
        <w:tc>
          <w:tcPr>
            <w:tcW w:w="6776" w:type="dxa"/>
          </w:tcPr>
          <w:p w14:paraId="32F3C1A1" w14:textId="77777777" w:rsidR="00275AEC" w:rsidRDefault="00275AEC" w:rsidP="00F62398">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for inside-CW case</w:t>
            </w:r>
          </w:p>
        </w:tc>
      </w:tr>
    </w:tbl>
    <w:p w14:paraId="65A18D73" w14:textId="77777777" w:rsidR="004C52E7" w:rsidRDefault="00000000"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Based on the analysis above, we provide a link budget template for evaluating the coverage distance. According to the assumptions of deployment scenarios in Table 2.1-1, CW may be emitted in DL spectrum or UL spectrum with different transmit power configuration (e.g., 33 dBm CW power in DL spectrum and 23 dBm CW power in UL spectrum are assumed). Other remaining parameters and threshold in the Table 2.3-1 below are considered for link budget calculation.</w:t>
      </w:r>
    </w:p>
    <w:p w14:paraId="01BC74D5" w14:textId="77777777" w:rsidR="004C52E7" w:rsidRDefault="004C52E7" w:rsidP="00802245">
      <w:pPr>
        <w:widowControl/>
        <w:snapToGrid w:val="0"/>
        <w:spacing w:before="120" w:after="180"/>
        <w:sectPr w:rsidR="004C52E7" w:rsidSect="00D7631B">
          <w:footnotePr>
            <w:numRestart w:val="eachSect"/>
          </w:footnotePr>
          <w:pgSz w:w="11915" w:h="16840"/>
          <w:pgMar w:top="1418" w:right="1135" w:bottom="1135" w:left="1135" w:header="680" w:footer="567" w:gutter="0"/>
          <w:cols w:space="0"/>
          <w:rtlGutter/>
          <w:docGrid w:type="lines" w:linePitch="387"/>
        </w:sectPr>
      </w:pPr>
    </w:p>
    <w:p w14:paraId="26E1E12C" w14:textId="77777777" w:rsidR="004C52E7" w:rsidRDefault="00000000" w:rsidP="00802245">
      <w:pPr>
        <w:pStyle w:val="af4"/>
        <w:snapToGrid w:val="0"/>
        <w:spacing w:before="120" w:beforeAutospacing="0" w:after="180" w:afterAutospacing="0"/>
        <w:jc w:val="center"/>
      </w:pPr>
      <w:r>
        <w:rPr>
          <w:b/>
          <w:sz w:val="20"/>
          <w:szCs w:val="20"/>
          <w:lang w:bidi="ar"/>
        </w:rPr>
        <w:lastRenderedPageBreak/>
        <w:t>Table 2.3-1 Link budget template</w:t>
      </w:r>
    </w:p>
    <w:tbl>
      <w:tblPr>
        <w:tblW w:w="5000" w:type="pct"/>
        <w:tblLayout w:type="fixed"/>
        <w:tblLook w:val="04A0" w:firstRow="1" w:lastRow="0" w:firstColumn="1" w:lastColumn="0" w:noHBand="0" w:noVBand="1"/>
      </w:tblPr>
      <w:tblGrid>
        <w:gridCol w:w="1933"/>
        <w:gridCol w:w="3688"/>
        <w:gridCol w:w="1897"/>
        <w:gridCol w:w="1897"/>
        <w:gridCol w:w="5088"/>
      </w:tblGrid>
      <w:tr w:rsidR="004C52E7" w14:paraId="28B5F8DB" w14:textId="77777777" w:rsidTr="005A0B4A">
        <w:trPr>
          <w:trHeight w:val="64"/>
        </w:trPr>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8131A" w14:textId="77777777" w:rsidR="004C52E7" w:rsidRPr="005A0B4A" w:rsidRDefault="004C52E7" w:rsidP="00802245">
            <w:pPr>
              <w:widowControl/>
              <w:adjustRightInd w:val="0"/>
              <w:snapToGrid w:val="0"/>
              <w:jc w:val="center"/>
              <w:rPr>
                <w:rFonts w:ascii="Times New Roman" w:eastAsia="等线" w:hAnsi="Times New Roman"/>
                <w:b/>
                <w:bCs/>
                <w:kern w:val="0"/>
                <w:sz w:val="20"/>
                <w:szCs w:val="20"/>
                <w:lang w:bidi="ar"/>
              </w:rPr>
            </w:pPr>
          </w:p>
        </w:tc>
        <w:tc>
          <w:tcPr>
            <w:tcW w:w="1271" w:type="pct"/>
            <w:tcBorders>
              <w:top w:val="single" w:sz="4" w:space="0" w:color="auto"/>
              <w:left w:val="nil"/>
              <w:bottom w:val="single" w:sz="4" w:space="0" w:color="auto"/>
              <w:right w:val="single" w:sz="4" w:space="0" w:color="auto"/>
            </w:tcBorders>
            <w:shd w:val="clear" w:color="auto" w:fill="auto"/>
            <w:noWrap/>
            <w:vAlign w:val="center"/>
          </w:tcPr>
          <w:p w14:paraId="7951962C" w14:textId="77777777" w:rsidR="004C52E7" w:rsidRPr="005A0B4A" w:rsidRDefault="00000000" w:rsidP="00802245">
            <w:pPr>
              <w:widowControl/>
              <w:snapToGrid w:val="0"/>
              <w:jc w:val="center"/>
              <w:rPr>
                <w:rFonts w:ascii="Times New Roman" w:eastAsia="等线" w:hAnsi="Times New Roman"/>
                <w:b/>
                <w:bCs/>
                <w:kern w:val="0"/>
                <w:sz w:val="20"/>
                <w:szCs w:val="20"/>
                <w:lang w:bidi="ar"/>
              </w:rPr>
            </w:pPr>
            <w:r w:rsidRPr="005A0B4A">
              <w:rPr>
                <w:rFonts w:ascii="Times New Roman" w:eastAsia="等线" w:hAnsi="Times New Roman"/>
                <w:b/>
                <w:bCs/>
                <w:kern w:val="0"/>
                <w:sz w:val="20"/>
                <w:szCs w:val="20"/>
                <w:lang w:bidi="ar"/>
              </w:rPr>
              <w:t>Item</w:t>
            </w:r>
          </w:p>
        </w:tc>
        <w:tc>
          <w:tcPr>
            <w:tcW w:w="654" w:type="pct"/>
            <w:tcBorders>
              <w:top w:val="single" w:sz="4" w:space="0" w:color="auto"/>
              <w:left w:val="nil"/>
              <w:bottom w:val="single" w:sz="4" w:space="0" w:color="auto"/>
              <w:right w:val="nil"/>
            </w:tcBorders>
            <w:shd w:val="clear" w:color="auto" w:fill="auto"/>
            <w:noWrap/>
            <w:vAlign w:val="center"/>
          </w:tcPr>
          <w:p w14:paraId="49FB0BFF" w14:textId="77777777" w:rsidR="004C52E7" w:rsidRPr="005A0B4A" w:rsidRDefault="00000000" w:rsidP="00802245">
            <w:pPr>
              <w:widowControl/>
              <w:adjustRightInd w:val="0"/>
              <w:snapToGrid w:val="0"/>
              <w:jc w:val="center"/>
              <w:rPr>
                <w:rFonts w:ascii="Times New Roman" w:eastAsia="等线" w:hAnsi="Times New Roman"/>
                <w:b/>
                <w:bCs/>
                <w:kern w:val="0"/>
                <w:sz w:val="20"/>
                <w:szCs w:val="20"/>
                <w:lang w:bidi="ar"/>
              </w:rPr>
            </w:pPr>
            <w:r>
              <w:rPr>
                <w:rFonts w:ascii="Times New Roman" w:eastAsia="等线" w:hAnsi="Times New Roman"/>
                <w:b/>
                <w:bCs/>
                <w:kern w:val="0"/>
                <w:sz w:val="20"/>
                <w:szCs w:val="20"/>
                <w:lang w:bidi="ar"/>
              </w:rPr>
              <w:t>DL</w:t>
            </w:r>
          </w:p>
        </w:tc>
        <w:tc>
          <w:tcPr>
            <w:tcW w:w="654" w:type="pct"/>
            <w:tcBorders>
              <w:top w:val="single" w:sz="4" w:space="0" w:color="auto"/>
              <w:left w:val="single" w:sz="4" w:space="0" w:color="auto"/>
              <w:bottom w:val="single" w:sz="4" w:space="0" w:color="auto"/>
              <w:right w:val="nil"/>
            </w:tcBorders>
            <w:shd w:val="clear" w:color="auto" w:fill="auto"/>
            <w:noWrap/>
            <w:vAlign w:val="center"/>
          </w:tcPr>
          <w:p w14:paraId="3F0812C6" w14:textId="77777777" w:rsidR="004C52E7" w:rsidRPr="005A0B4A" w:rsidRDefault="00000000" w:rsidP="00802245">
            <w:pPr>
              <w:widowControl/>
              <w:adjustRightInd w:val="0"/>
              <w:snapToGrid w:val="0"/>
              <w:jc w:val="center"/>
              <w:rPr>
                <w:rFonts w:ascii="Times New Roman" w:eastAsia="等线" w:hAnsi="Times New Roman"/>
                <w:b/>
                <w:bCs/>
                <w:kern w:val="0"/>
                <w:sz w:val="20"/>
                <w:szCs w:val="20"/>
                <w:lang w:bidi="ar"/>
              </w:rPr>
            </w:pPr>
            <w:r>
              <w:rPr>
                <w:rFonts w:ascii="Times New Roman" w:eastAsia="等线" w:hAnsi="Times New Roman"/>
                <w:b/>
                <w:bCs/>
                <w:kern w:val="0"/>
                <w:sz w:val="20"/>
                <w:szCs w:val="20"/>
                <w:lang w:bidi="ar"/>
              </w:rPr>
              <w:t>UL</w:t>
            </w:r>
          </w:p>
        </w:tc>
        <w:tc>
          <w:tcPr>
            <w:tcW w:w="17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5074E" w14:textId="77777777" w:rsidR="004C52E7" w:rsidRPr="005A0B4A" w:rsidRDefault="00000000" w:rsidP="00802245">
            <w:pPr>
              <w:widowControl/>
              <w:adjustRightInd w:val="0"/>
              <w:snapToGrid w:val="0"/>
              <w:jc w:val="center"/>
              <w:rPr>
                <w:rFonts w:ascii="Times New Roman" w:eastAsia="等线" w:hAnsi="Times New Roman"/>
                <w:b/>
                <w:bCs/>
                <w:kern w:val="0"/>
                <w:sz w:val="20"/>
                <w:szCs w:val="20"/>
                <w:lang w:bidi="ar"/>
              </w:rPr>
            </w:pPr>
            <w:r>
              <w:rPr>
                <w:rFonts w:ascii="Times New Roman" w:eastAsia="等线" w:hAnsi="Times New Roman"/>
                <w:b/>
                <w:bCs/>
                <w:kern w:val="0"/>
                <w:sz w:val="20"/>
                <w:szCs w:val="20"/>
                <w:lang w:bidi="ar"/>
              </w:rPr>
              <w:t>Notes</w:t>
            </w:r>
          </w:p>
        </w:tc>
      </w:tr>
      <w:tr w:rsidR="004C52E7" w14:paraId="368CEF42" w14:textId="77777777" w:rsidTr="005A0B4A">
        <w:trPr>
          <w:trHeight w:val="151"/>
        </w:trPr>
        <w:tc>
          <w:tcPr>
            <w:tcW w:w="666" w:type="pct"/>
            <w:vMerge w:val="restart"/>
            <w:tcBorders>
              <w:top w:val="nil"/>
              <w:left w:val="single" w:sz="4" w:space="0" w:color="auto"/>
              <w:bottom w:val="single" w:sz="4" w:space="0" w:color="auto"/>
              <w:right w:val="single" w:sz="4" w:space="0" w:color="auto"/>
            </w:tcBorders>
            <w:shd w:val="clear" w:color="auto" w:fill="auto"/>
            <w:noWrap/>
            <w:vAlign w:val="center"/>
          </w:tcPr>
          <w:p w14:paraId="6818A1E7"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System configuration</w:t>
            </w:r>
          </w:p>
        </w:tc>
        <w:tc>
          <w:tcPr>
            <w:tcW w:w="1271" w:type="pct"/>
            <w:tcBorders>
              <w:top w:val="nil"/>
              <w:left w:val="nil"/>
              <w:bottom w:val="single" w:sz="4" w:space="0" w:color="auto"/>
              <w:right w:val="nil"/>
            </w:tcBorders>
            <w:shd w:val="clear" w:color="auto" w:fill="auto"/>
            <w:noWrap/>
            <w:vAlign w:val="center"/>
          </w:tcPr>
          <w:p w14:paraId="14080B8A"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(0) Center frequency (GHz)</w:t>
            </w:r>
          </w:p>
        </w:tc>
        <w:tc>
          <w:tcPr>
            <w:tcW w:w="654" w:type="pct"/>
            <w:tcBorders>
              <w:top w:val="nil"/>
              <w:left w:val="single" w:sz="4" w:space="0" w:color="auto"/>
              <w:bottom w:val="single" w:sz="4" w:space="0" w:color="auto"/>
              <w:right w:val="single" w:sz="4" w:space="0" w:color="auto"/>
            </w:tcBorders>
            <w:shd w:val="clear" w:color="auto" w:fill="auto"/>
            <w:vAlign w:val="center"/>
          </w:tcPr>
          <w:p w14:paraId="13AF60D6"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0.9</w:t>
            </w:r>
          </w:p>
        </w:tc>
        <w:tc>
          <w:tcPr>
            <w:tcW w:w="654" w:type="pct"/>
            <w:tcBorders>
              <w:top w:val="nil"/>
              <w:left w:val="nil"/>
              <w:bottom w:val="single" w:sz="4" w:space="0" w:color="auto"/>
              <w:right w:val="single" w:sz="4" w:space="0" w:color="auto"/>
            </w:tcBorders>
            <w:shd w:val="clear" w:color="auto" w:fill="auto"/>
            <w:vAlign w:val="center"/>
          </w:tcPr>
          <w:p w14:paraId="4A22B1F5"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0.9</w:t>
            </w:r>
          </w:p>
        </w:tc>
        <w:tc>
          <w:tcPr>
            <w:tcW w:w="1754" w:type="pct"/>
            <w:tcBorders>
              <w:top w:val="nil"/>
              <w:left w:val="nil"/>
              <w:bottom w:val="single" w:sz="4" w:space="0" w:color="auto"/>
              <w:right w:val="single" w:sz="4" w:space="0" w:color="auto"/>
            </w:tcBorders>
            <w:shd w:val="clear" w:color="auto" w:fill="auto"/>
            <w:vAlign w:val="center"/>
          </w:tcPr>
          <w:p w14:paraId="3011D108"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The center frequency considered for the link budget.</w:t>
            </w:r>
          </w:p>
        </w:tc>
      </w:tr>
      <w:tr w:rsidR="004C52E7" w14:paraId="311DC263" w14:textId="77777777" w:rsidTr="005A0B4A">
        <w:trPr>
          <w:trHeight w:val="115"/>
        </w:trPr>
        <w:tc>
          <w:tcPr>
            <w:tcW w:w="666" w:type="pct"/>
            <w:vMerge/>
            <w:tcBorders>
              <w:top w:val="nil"/>
              <w:left w:val="single" w:sz="4" w:space="0" w:color="auto"/>
              <w:bottom w:val="single" w:sz="4" w:space="0" w:color="auto"/>
              <w:right w:val="single" w:sz="4" w:space="0" w:color="auto"/>
            </w:tcBorders>
            <w:shd w:val="clear" w:color="auto" w:fill="auto"/>
            <w:noWrap/>
            <w:vAlign w:val="center"/>
          </w:tcPr>
          <w:p w14:paraId="57C3782A"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00E5BE26"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Occupied bandwidth (Hz)</w:t>
            </w:r>
          </w:p>
        </w:tc>
        <w:tc>
          <w:tcPr>
            <w:tcW w:w="654" w:type="pct"/>
            <w:tcBorders>
              <w:top w:val="nil"/>
              <w:left w:val="single" w:sz="4" w:space="0" w:color="auto"/>
              <w:bottom w:val="single" w:sz="4" w:space="0" w:color="auto"/>
              <w:right w:val="single" w:sz="4" w:space="0" w:color="auto"/>
            </w:tcBorders>
            <w:shd w:val="clear" w:color="auto" w:fill="auto"/>
            <w:vAlign w:val="center"/>
          </w:tcPr>
          <w:p w14:paraId="08BC77F2"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180000</w:t>
            </w:r>
          </w:p>
        </w:tc>
        <w:tc>
          <w:tcPr>
            <w:tcW w:w="654" w:type="pct"/>
            <w:tcBorders>
              <w:top w:val="nil"/>
              <w:left w:val="nil"/>
              <w:bottom w:val="single" w:sz="4" w:space="0" w:color="auto"/>
              <w:right w:val="single" w:sz="4" w:space="0" w:color="auto"/>
            </w:tcBorders>
            <w:shd w:val="clear" w:color="auto" w:fill="auto"/>
            <w:vAlign w:val="center"/>
          </w:tcPr>
          <w:p w14:paraId="415244F9"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180000</w:t>
            </w:r>
          </w:p>
        </w:tc>
        <w:tc>
          <w:tcPr>
            <w:tcW w:w="1754" w:type="pct"/>
            <w:tcBorders>
              <w:top w:val="nil"/>
              <w:left w:val="nil"/>
              <w:bottom w:val="single" w:sz="4" w:space="0" w:color="auto"/>
              <w:right w:val="single" w:sz="4" w:space="0" w:color="auto"/>
            </w:tcBorders>
            <w:shd w:val="clear" w:color="auto" w:fill="auto"/>
            <w:vAlign w:val="center"/>
          </w:tcPr>
          <w:p w14:paraId="0C2CE36F"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1 PRB assumed, more PRBs may also be considered.</w:t>
            </w:r>
          </w:p>
        </w:tc>
      </w:tr>
      <w:tr w:rsidR="004C52E7" w14:paraId="0D9258EA" w14:textId="77777777" w:rsidTr="005A0B4A">
        <w:trPr>
          <w:trHeight w:val="276"/>
        </w:trPr>
        <w:tc>
          <w:tcPr>
            <w:tcW w:w="666" w:type="pct"/>
            <w:vMerge w:val="restart"/>
            <w:tcBorders>
              <w:top w:val="nil"/>
              <w:left w:val="single" w:sz="4" w:space="0" w:color="auto"/>
              <w:bottom w:val="single" w:sz="4" w:space="0" w:color="000000"/>
              <w:right w:val="single" w:sz="4" w:space="0" w:color="auto"/>
            </w:tcBorders>
            <w:shd w:val="clear" w:color="auto" w:fill="auto"/>
            <w:vAlign w:val="center"/>
          </w:tcPr>
          <w:p w14:paraId="5DB7181F"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Transmitter</w:t>
            </w:r>
          </w:p>
        </w:tc>
        <w:tc>
          <w:tcPr>
            <w:tcW w:w="1271" w:type="pct"/>
            <w:tcBorders>
              <w:top w:val="nil"/>
              <w:left w:val="nil"/>
              <w:bottom w:val="single" w:sz="4" w:space="0" w:color="auto"/>
              <w:right w:val="nil"/>
            </w:tcBorders>
            <w:shd w:val="clear" w:color="auto" w:fill="auto"/>
            <w:noWrap/>
            <w:vAlign w:val="center"/>
          </w:tcPr>
          <w:p w14:paraId="54253407"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CW power (dBm)</w:t>
            </w:r>
          </w:p>
        </w:tc>
        <w:tc>
          <w:tcPr>
            <w:tcW w:w="1308" w:type="pct"/>
            <w:gridSpan w:val="2"/>
            <w:tcBorders>
              <w:top w:val="nil"/>
              <w:left w:val="single" w:sz="4" w:space="0" w:color="auto"/>
              <w:bottom w:val="single" w:sz="4" w:space="0" w:color="auto"/>
              <w:right w:val="single" w:sz="4" w:space="0" w:color="auto"/>
            </w:tcBorders>
            <w:shd w:val="clear" w:color="auto" w:fill="auto"/>
            <w:vAlign w:val="center"/>
          </w:tcPr>
          <w:p w14:paraId="3249D76C"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23/33</w:t>
            </w:r>
          </w:p>
        </w:tc>
        <w:tc>
          <w:tcPr>
            <w:tcW w:w="1754" w:type="pct"/>
            <w:tcBorders>
              <w:top w:val="nil"/>
              <w:left w:val="nil"/>
              <w:bottom w:val="single" w:sz="4" w:space="0" w:color="auto"/>
              <w:right w:val="single" w:sz="4" w:space="0" w:color="auto"/>
            </w:tcBorders>
            <w:shd w:val="clear" w:color="auto" w:fill="auto"/>
            <w:vAlign w:val="center"/>
          </w:tcPr>
          <w:p w14:paraId="55DA0CC5" w14:textId="77777777" w:rsidR="004C52E7" w:rsidRDefault="00000000" w:rsidP="00802245">
            <w:pPr>
              <w:widowControl/>
              <w:adjustRightInd w:val="0"/>
              <w:snapToGrid w:val="0"/>
            </w:pPr>
            <w:r>
              <w:rPr>
                <w:rFonts w:ascii="Times New Roman" w:eastAsia="宋体" w:hAnsi="Times New Roman"/>
                <w:kern w:val="0"/>
                <w:sz w:val="20"/>
                <w:szCs w:val="20"/>
                <w:lang w:bidi="ar"/>
              </w:rPr>
              <w:t>According to CW in FDD UL spectrum or DL</w:t>
            </w:r>
            <w:r>
              <w:rPr>
                <w:rFonts w:ascii="Times New Roman" w:eastAsia="等线" w:hAnsi="Times New Roman"/>
                <w:kern w:val="0"/>
                <w:sz w:val="20"/>
                <w:szCs w:val="20"/>
                <w:lang w:bidi="ar"/>
              </w:rPr>
              <w:t xml:space="preserve"> s</w:t>
            </w:r>
            <w:r>
              <w:rPr>
                <w:rFonts w:ascii="Times New Roman" w:eastAsia="宋体" w:hAnsi="Times New Roman"/>
                <w:kern w:val="0"/>
                <w:sz w:val="20"/>
                <w:szCs w:val="20"/>
                <w:lang w:bidi="ar"/>
              </w:rPr>
              <w:t>pectrum,</w:t>
            </w:r>
          </w:p>
          <w:p w14:paraId="2928C6CC" w14:textId="77777777" w:rsidR="004C52E7" w:rsidRDefault="00000000" w:rsidP="00350BBB">
            <w:pPr>
              <w:pStyle w:val="23"/>
              <w:numPr>
                <w:ilvl w:val="1"/>
                <w:numId w:val="16"/>
              </w:numPr>
              <w:adjustRightInd w:val="0"/>
              <w:snapToGrid w:val="0"/>
              <w:spacing w:before="0"/>
              <w:ind w:leftChars="0" w:left="357" w:hanging="357"/>
              <w:jc w:val="both"/>
            </w:pPr>
            <w:r>
              <w:t>23 dBm assumed for UL spectrum;</w:t>
            </w:r>
          </w:p>
          <w:p w14:paraId="1C5F42CC" w14:textId="77777777" w:rsidR="004C52E7" w:rsidRDefault="00000000" w:rsidP="00350BBB">
            <w:pPr>
              <w:pStyle w:val="23"/>
              <w:numPr>
                <w:ilvl w:val="1"/>
                <w:numId w:val="16"/>
              </w:numPr>
              <w:adjustRightInd w:val="0"/>
              <w:snapToGrid w:val="0"/>
              <w:spacing w:before="0"/>
              <w:ind w:leftChars="0" w:left="357" w:hanging="357"/>
              <w:jc w:val="both"/>
              <w:rPr>
                <w:rFonts w:eastAsia="等线"/>
              </w:rPr>
            </w:pPr>
            <w:r>
              <w:t xml:space="preserve">33 dBm assumed for DL spectrum </w:t>
            </w:r>
          </w:p>
        </w:tc>
      </w:tr>
      <w:tr w:rsidR="004C52E7" w14:paraId="397110FE" w14:textId="77777777" w:rsidTr="005A0B4A">
        <w:trPr>
          <w:trHeight w:val="276"/>
        </w:trPr>
        <w:tc>
          <w:tcPr>
            <w:tcW w:w="666" w:type="pct"/>
            <w:vMerge/>
            <w:tcBorders>
              <w:top w:val="nil"/>
              <w:left w:val="single" w:sz="4" w:space="0" w:color="auto"/>
              <w:bottom w:val="single" w:sz="4" w:space="0" w:color="000000"/>
              <w:right w:val="single" w:sz="4" w:space="0" w:color="auto"/>
            </w:tcBorders>
            <w:shd w:val="clear" w:color="auto" w:fill="auto"/>
            <w:vAlign w:val="center"/>
          </w:tcPr>
          <w:p w14:paraId="4269C374"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6E7C06B0"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CW Tx antenna gain (</w:t>
            </w:r>
            <w:proofErr w:type="spellStart"/>
            <w:r>
              <w:rPr>
                <w:rFonts w:eastAsia="等线"/>
              </w:rPr>
              <w:t>dBi</w:t>
            </w:r>
            <w:proofErr w:type="spellEnd"/>
            <w:r>
              <w:rPr>
                <w:rFonts w:eastAsia="等线"/>
              </w:rPr>
              <w:t>)</w:t>
            </w:r>
          </w:p>
        </w:tc>
        <w:tc>
          <w:tcPr>
            <w:tcW w:w="1308" w:type="pct"/>
            <w:gridSpan w:val="2"/>
            <w:tcBorders>
              <w:top w:val="nil"/>
              <w:left w:val="single" w:sz="4" w:space="0" w:color="auto"/>
              <w:bottom w:val="single" w:sz="4" w:space="0" w:color="auto"/>
              <w:right w:val="single" w:sz="4" w:space="0" w:color="auto"/>
            </w:tcBorders>
            <w:shd w:val="clear" w:color="auto" w:fill="auto"/>
            <w:vAlign w:val="center"/>
          </w:tcPr>
          <w:p w14:paraId="27198E11"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2</w:t>
            </w:r>
          </w:p>
        </w:tc>
        <w:tc>
          <w:tcPr>
            <w:tcW w:w="1754" w:type="pct"/>
            <w:tcBorders>
              <w:top w:val="nil"/>
              <w:left w:val="nil"/>
              <w:bottom w:val="single" w:sz="4" w:space="0" w:color="auto"/>
              <w:right w:val="single" w:sz="4" w:space="0" w:color="auto"/>
            </w:tcBorders>
            <w:shd w:val="clear" w:color="auto" w:fill="auto"/>
            <w:vAlign w:val="center"/>
          </w:tcPr>
          <w:p w14:paraId="1A6BED08" w14:textId="77777777" w:rsidR="004C52E7" w:rsidRDefault="004C52E7" w:rsidP="00802245">
            <w:pPr>
              <w:widowControl/>
              <w:adjustRightInd w:val="0"/>
              <w:snapToGrid w:val="0"/>
              <w:rPr>
                <w:rFonts w:eastAsia="等线"/>
              </w:rPr>
            </w:pPr>
          </w:p>
        </w:tc>
      </w:tr>
      <w:tr w:rsidR="004C52E7" w14:paraId="7D564812" w14:textId="77777777" w:rsidTr="005A0B4A">
        <w:trPr>
          <w:trHeight w:val="276"/>
        </w:trPr>
        <w:tc>
          <w:tcPr>
            <w:tcW w:w="666" w:type="pct"/>
            <w:vMerge/>
            <w:tcBorders>
              <w:top w:val="nil"/>
              <w:left w:val="single" w:sz="4" w:space="0" w:color="auto"/>
              <w:bottom w:val="single" w:sz="4" w:space="0" w:color="000000"/>
              <w:right w:val="single" w:sz="4" w:space="0" w:color="auto"/>
            </w:tcBorders>
            <w:shd w:val="clear" w:color="auto" w:fill="auto"/>
            <w:vAlign w:val="center"/>
          </w:tcPr>
          <w:p w14:paraId="41A5A5E2"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0AD99F21" w14:textId="77777777" w:rsidR="004C52E7" w:rsidRDefault="00000000" w:rsidP="00802245">
            <w:pPr>
              <w:pStyle w:val="23"/>
              <w:numPr>
                <w:ilvl w:val="0"/>
                <w:numId w:val="13"/>
              </w:numPr>
              <w:adjustRightInd w:val="0"/>
              <w:snapToGrid w:val="0"/>
              <w:spacing w:before="0"/>
              <w:ind w:leftChars="0"/>
              <w:jc w:val="both"/>
              <w:rPr>
                <w:rFonts w:ascii="Times New Roman" w:eastAsia="等线" w:hAnsi="Times New Roman"/>
                <w:szCs w:val="20"/>
              </w:rPr>
            </w:pPr>
            <w:r>
              <w:rPr>
                <w:rFonts w:eastAsia="等线"/>
              </w:rPr>
              <w:t xml:space="preserve">Tx Power (dBm) </w:t>
            </w:r>
          </w:p>
        </w:tc>
        <w:tc>
          <w:tcPr>
            <w:tcW w:w="654" w:type="pct"/>
            <w:tcBorders>
              <w:top w:val="nil"/>
              <w:left w:val="single" w:sz="4" w:space="0" w:color="auto"/>
              <w:bottom w:val="single" w:sz="4" w:space="0" w:color="auto"/>
              <w:right w:val="single" w:sz="4" w:space="0" w:color="auto"/>
            </w:tcBorders>
            <w:shd w:val="clear" w:color="auto" w:fill="auto"/>
            <w:vAlign w:val="center"/>
          </w:tcPr>
          <w:p w14:paraId="59BA682A"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33</w:t>
            </w:r>
          </w:p>
        </w:tc>
        <w:tc>
          <w:tcPr>
            <w:tcW w:w="654" w:type="pct"/>
            <w:tcBorders>
              <w:top w:val="nil"/>
              <w:left w:val="nil"/>
              <w:bottom w:val="single" w:sz="4" w:space="0" w:color="auto"/>
              <w:right w:val="single" w:sz="4" w:space="0" w:color="auto"/>
            </w:tcBorders>
            <w:shd w:val="clear" w:color="auto" w:fill="auto"/>
            <w:vAlign w:val="center"/>
          </w:tcPr>
          <w:p w14:paraId="5F3AEF6B" w14:textId="4B4E694B" w:rsidR="004C52E7" w:rsidRDefault="00000000" w:rsidP="00802245">
            <w:pPr>
              <w:widowControl/>
              <w:adjustRightInd w:val="0"/>
              <w:snapToGrid w:val="0"/>
              <w:jc w:val="center"/>
              <w:rPr>
                <w:rFonts w:ascii="Times New Roman" w:eastAsia="等线" w:hAnsi="Times New Roman"/>
                <w:kern w:val="0"/>
                <w:sz w:val="20"/>
                <w:szCs w:val="20"/>
                <w:lang w:bidi="ar"/>
              </w:rPr>
            </w:pPr>
            <w:r>
              <w:rPr>
                <w:rFonts w:ascii="Times New Roman" w:eastAsia="等线" w:hAnsi="Times New Roman"/>
                <w:kern w:val="0"/>
                <w:sz w:val="20"/>
                <w:szCs w:val="20"/>
                <w:lang w:bidi="ar"/>
              </w:rPr>
              <w:t>-10</w:t>
            </w:r>
            <w:r>
              <w:rPr>
                <w:rFonts w:ascii="Times New Roman" w:eastAsia="等线" w:hAnsi="Times New Roman" w:hint="eastAsia"/>
                <w:kern w:val="0"/>
                <w:sz w:val="20"/>
                <w:szCs w:val="20"/>
                <w:lang w:bidi="ar"/>
              </w:rPr>
              <w:t xml:space="preserve"> or</w:t>
            </w:r>
            <w:r>
              <w:rPr>
                <w:rFonts w:ascii="Times New Roman" w:eastAsia="等线" w:hAnsi="Times New Roman"/>
                <w:kern w:val="0"/>
                <w:sz w:val="20"/>
                <w:szCs w:val="20"/>
                <w:lang w:bidi="ar"/>
              </w:rPr>
              <w:t xml:space="preserve"> (4a)</w:t>
            </w:r>
          </w:p>
          <w:p w14:paraId="72FFC5BE" w14:textId="77777777" w:rsidR="004C52E7" w:rsidRDefault="004C52E7" w:rsidP="00802245">
            <w:pPr>
              <w:widowControl/>
              <w:adjustRightInd w:val="0"/>
              <w:snapToGrid w:val="0"/>
              <w:jc w:val="center"/>
              <w:rPr>
                <w:rFonts w:eastAsia="等线"/>
              </w:rPr>
            </w:pPr>
          </w:p>
          <w:p w14:paraId="5951FD1D"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(4</w:t>
            </w:r>
            <w:proofErr w:type="gramStart"/>
            <w:r>
              <w:rPr>
                <w:rFonts w:ascii="Times New Roman" w:eastAsia="等线" w:hAnsi="Times New Roman"/>
                <w:kern w:val="0"/>
                <w:sz w:val="20"/>
                <w:szCs w:val="20"/>
                <w:lang w:bidi="ar"/>
              </w:rPr>
              <w:t>a)=</w:t>
            </w:r>
            <w:proofErr w:type="gramEnd"/>
            <w:r>
              <w:rPr>
                <w:rFonts w:ascii="Times New Roman" w:eastAsia="等线" w:hAnsi="Times New Roman"/>
                <w:kern w:val="0"/>
                <w:sz w:val="20"/>
                <w:szCs w:val="20"/>
                <w:lang w:bidi="ar"/>
              </w:rPr>
              <w:t>((2)+(3)-(6)-(8)+(13))/2</w:t>
            </w:r>
          </w:p>
        </w:tc>
        <w:tc>
          <w:tcPr>
            <w:tcW w:w="1754" w:type="pct"/>
            <w:tcBorders>
              <w:top w:val="nil"/>
              <w:left w:val="nil"/>
              <w:bottom w:val="single" w:sz="4" w:space="0" w:color="auto"/>
              <w:right w:val="single" w:sz="4" w:space="0" w:color="auto"/>
            </w:tcBorders>
            <w:shd w:val="clear" w:color="auto" w:fill="auto"/>
            <w:vAlign w:val="center"/>
          </w:tcPr>
          <w:p w14:paraId="39681B60" w14:textId="77777777" w:rsidR="004C52E7" w:rsidRDefault="00000000" w:rsidP="005A0B4A">
            <w:pPr>
              <w:pStyle w:val="23"/>
              <w:numPr>
                <w:ilvl w:val="0"/>
                <w:numId w:val="16"/>
              </w:numPr>
              <w:adjustRightInd w:val="0"/>
              <w:snapToGrid w:val="0"/>
              <w:spacing w:before="0"/>
              <w:ind w:leftChars="0"/>
              <w:jc w:val="both"/>
            </w:pPr>
            <w:r>
              <w:t xml:space="preserve">Total transmit power for </w:t>
            </w:r>
            <w:proofErr w:type="spellStart"/>
            <w:r>
              <w:t>AIoT</w:t>
            </w:r>
            <w:proofErr w:type="spellEnd"/>
            <w:r>
              <w:t xml:space="preserve"> DL bandwidth from reader, 33 dBm is assumed;</w:t>
            </w:r>
          </w:p>
          <w:p w14:paraId="69EF038B" w14:textId="77777777" w:rsidR="004C52E7" w:rsidRDefault="00000000" w:rsidP="005A0B4A">
            <w:pPr>
              <w:pStyle w:val="23"/>
              <w:numPr>
                <w:ilvl w:val="0"/>
                <w:numId w:val="16"/>
              </w:numPr>
              <w:adjustRightInd w:val="0"/>
              <w:snapToGrid w:val="0"/>
              <w:spacing w:before="0"/>
              <w:ind w:leftChars="0"/>
              <w:jc w:val="both"/>
              <w:rPr>
                <w:rFonts w:eastAsia="等线"/>
              </w:rPr>
            </w:pPr>
            <w:r>
              <w:t xml:space="preserve">Total transmit power for </w:t>
            </w:r>
            <w:proofErr w:type="spellStart"/>
            <w:r>
              <w:t>AIoT</w:t>
            </w:r>
            <w:proofErr w:type="spellEnd"/>
            <w:r>
              <w:t xml:space="preserve"> UL bandwidth from device,</w:t>
            </w:r>
          </w:p>
          <w:p w14:paraId="1167EB41" w14:textId="77777777" w:rsidR="004C52E7" w:rsidRDefault="00000000" w:rsidP="005A0B4A">
            <w:pPr>
              <w:pStyle w:val="23"/>
              <w:numPr>
                <w:ilvl w:val="1"/>
                <w:numId w:val="16"/>
              </w:numPr>
              <w:adjustRightInd w:val="0"/>
              <w:snapToGrid w:val="0"/>
              <w:spacing w:before="0"/>
              <w:ind w:leftChars="0"/>
              <w:jc w:val="both"/>
              <w:rPr>
                <w:rFonts w:eastAsia="等线"/>
              </w:rPr>
            </w:pPr>
            <w:r>
              <w:t>-10 dBm is assumed for active Tx</w:t>
            </w:r>
          </w:p>
          <w:p w14:paraId="574F52C6" w14:textId="51B918C0" w:rsidR="00987DB8" w:rsidRPr="005A0B4A" w:rsidRDefault="00000000" w:rsidP="00802245">
            <w:pPr>
              <w:pStyle w:val="23"/>
              <w:numPr>
                <w:ilvl w:val="1"/>
                <w:numId w:val="16"/>
              </w:numPr>
              <w:adjustRightInd w:val="0"/>
              <w:snapToGrid w:val="0"/>
              <w:spacing w:before="0"/>
              <w:ind w:leftChars="0"/>
              <w:jc w:val="both"/>
              <w:rPr>
                <w:rFonts w:eastAsia="等线"/>
              </w:rPr>
            </w:pPr>
            <w:r>
              <w:rPr>
                <w:rFonts w:eastAsia="宋体"/>
              </w:rPr>
              <w:t>For backscatter</w:t>
            </w:r>
            <w:r w:rsidR="00987DB8">
              <w:rPr>
                <w:rFonts w:eastAsia="宋体"/>
              </w:rPr>
              <w:t xml:space="preserve"> </w:t>
            </w:r>
            <w:r w:rsidR="00987DB8">
              <w:rPr>
                <w:rFonts w:eastAsia="宋体" w:hint="eastAsia"/>
              </w:rPr>
              <w:t>with</w:t>
            </w:r>
            <w:r w:rsidR="00987DB8">
              <w:rPr>
                <w:rFonts w:eastAsia="宋体"/>
              </w:rPr>
              <w:t xml:space="preserve"> inside-CW</w:t>
            </w:r>
            <w:r>
              <w:rPr>
                <w:rFonts w:eastAsia="宋体"/>
              </w:rPr>
              <w:t xml:space="preserve">, </w:t>
            </w:r>
            <w:r>
              <w:rPr>
                <w:rFonts w:eastAsia="宋体" w:hint="eastAsia"/>
              </w:rPr>
              <w:t xml:space="preserve">it is </w:t>
            </w:r>
            <w:r>
              <w:rPr>
                <w:rFonts w:eastAsia="宋体"/>
              </w:rPr>
              <w:t>calculated based on CW power and receiver sensitivity</w:t>
            </w:r>
            <w:r w:rsidR="005A0B4A">
              <w:rPr>
                <w:rFonts w:eastAsia="宋体"/>
              </w:rPr>
              <w:t xml:space="preserve"> as (4a)</w:t>
            </w:r>
          </w:p>
          <w:p w14:paraId="5AB8C479" w14:textId="4423D3FC" w:rsidR="004C52E7" w:rsidRDefault="005A0B4A" w:rsidP="005A0B4A">
            <w:pPr>
              <w:pStyle w:val="23"/>
              <w:numPr>
                <w:ilvl w:val="1"/>
                <w:numId w:val="16"/>
              </w:numPr>
              <w:adjustRightInd w:val="0"/>
              <w:snapToGrid w:val="0"/>
              <w:spacing w:before="0"/>
              <w:ind w:leftChars="0"/>
              <w:jc w:val="both"/>
              <w:rPr>
                <w:rFonts w:eastAsia="等线"/>
              </w:rPr>
            </w:pPr>
            <w:r>
              <w:rPr>
                <w:rFonts w:eastAsia="宋体"/>
              </w:rPr>
              <w:t>For</w:t>
            </w:r>
            <w:r w:rsidR="00987DB8">
              <w:rPr>
                <w:rFonts w:eastAsia="宋体"/>
              </w:rPr>
              <w:t xml:space="preserve"> backscatter with outside-CW, </w:t>
            </w:r>
            <w:r w:rsidR="007B5A2A">
              <w:rPr>
                <w:rFonts w:eastAsia="宋体"/>
              </w:rPr>
              <w:t xml:space="preserve">it is calculated based on CW power, </w:t>
            </w:r>
            <w:r w:rsidR="00987DB8">
              <w:rPr>
                <w:rFonts w:eastAsia="宋体"/>
              </w:rPr>
              <w:t>topology of CW nodes</w:t>
            </w:r>
            <w:r w:rsidR="007B5A2A">
              <w:rPr>
                <w:rFonts w:eastAsia="宋体"/>
              </w:rPr>
              <w:t xml:space="preserve"> and</w:t>
            </w:r>
            <w:r w:rsidR="00987DB8">
              <w:rPr>
                <w:rFonts w:eastAsia="宋体"/>
              </w:rPr>
              <w:t xml:space="preserve"> Ambient IoT device.</w:t>
            </w:r>
            <w:r>
              <w:rPr>
                <w:rFonts w:eastAsia="宋体" w:hint="eastAsia"/>
              </w:rPr>
              <w:t xml:space="preserve"> </w:t>
            </w:r>
          </w:p>
        </w:tc>
      </w:tr>
      <w:tr w:rsidR="004C52E7" w14:paraId="2BE0A427" w14:textId="77777777" w:rsidTr="005A0B4A">
        <w:trPr>
          <w:trHeight w:val="528"/>
        </w:trPr>
        <w:tc>
          <w:tcPr>
            <w:tcW w:w="666" w:type="pct"/>
            <w:vMerge/>
            <w:tcBorders>
              <w:top w:val="nil"/>
              <w:left w:val="single" w:sz="4" w:space="0" w:color="auto"/>
              <w:bottom w:val="single" w:sz="4" w:space="0" w:color="000000"/>
              <w:right w:val="single" w:sz="4" w:space="0" w:color="auto"/>
            </w:tcBorders>
            <w:shd w:val="clear" w:color="auto" w:fill="auto"/>
            <w:vAlign w:val="center"/>
          </w:tcPr>
          <w:p w14:paraId="7217CCE0"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161BB4C6" w14:textId="77777777" w:rsidR="004C52E7" w:rsidRDefault="00000000" w:rsidP="00802245">
            <w:pPr>
              <w:pStyle w:val="23"/>
              <w:numPr>
                <w:ilvl w:val="0"/>
                <w:numId w:val="13"/>
              </w:numPr>
              <w:adjustRightInd w:val="0"/>
              <w:snapToGrid w:val="0"/>
              <w:spacing w:before="0"/>
              <w:ind w:leftChars="0"/>
              <w:jc w:val="both"/>
              <w:rPr>
                <w:rFonts w:ascii="Times New Roman" w:eastAsia="等线" w:hAnsi="Times New Roman"/>
                <w:szCs w:val="20"/>
              </w:rPr>
            </w:pPr>
            <w:r>
              <w:rPr>
                <w:rFonts w:eastAsia="等线"/>
              </w:rPr>
              <w:t>Tx antenna gain (</w:t>
            </w:r>
            <w:proofErr w:type="spellStart"/>
            <w:r>
              <w:rPr>
                <w:rFonts w:eastAsia="等线"/>
              </w:rPr>
              <w:t>dBi</w:t>
            </w:r>
            <w:proofErr w:type="spellEnd"/>
            <w:r>
              <w:rPr>
                <w:rFonts w:eastAsia="等线"/>
              </w:rPr>
              <w:t>)</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3FF2CC19"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2</w:t>
            </w:r>
          </w:p>
        </w:tc>
        <w:tc>
          <w:tcPr>
            <w:tcW w:w="654" w:type="pct"/>
            <w:tcBorders>
              <w:top w:val="nil"/>
              <w:left w:val="nil"/>
              <w:bottom w:val="single" w:sz="4" w:space="0" w:color="auto"/>
              <w:right w:val="single" w:sz="4" w:space="0" w:color="auto"/>
            </w:tcBorders>
            <w:shd w:val="clear" w:color="auto" w:fill="auto"/>
            <w:noWrap/>
            <w:vAlign w:val="center"/>
          </w:tcPr>
          <w:p w14:paraId="608CAF73"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0</w:t>
            </w:r>
          </w:p>
        </w:tc>
        <w:tc>
          <w:tcPr>
            <w:tcW w:w="1754" w:type="pct"/>
            <w:tcBorders>
              <w:top w:val="nil"/>
              <w:left w:val="nil"/>
              <w:bottom w:val="single" w:sz="4" w:space="0" w:color="auto"/>
              <w:right w:val="single" w:sz="4" w:space="0" w:color="auto"/>
            </w:tcBorders>
            <w:shd w:val="clear" w:color="auto" w:fill="auto"/>
            <w:vAlign w:val="center"/>
          </w:tcPr>
          <w:p w14:paraId="1033BCDA"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Tx antenna gain of reader or device</w:t>
            </w:r>
          </w:p>
        </w:tc>
      </w:tr>
      <w:tr w:rsidR="004C52E7" w14:paraId="7891222F" w14:textId="77777777" w:rsidTr="005A0B4A">
        <w:trPr>
          <w:trHeight w:val="528"/>
        </w:trPr>
        <w:tc>
          <w:tcPr>
            <w:tcW w:w="666" w:type="pct"/>
            <w:vMerge/>
            <w:tcBorders>
              <w:top w:val="nil"/>
              <w:left w:val="single" w:sz="4" w:space="0" w:color="auto"/>
              <w:bottom w:val="single" w:sz="4" w:space="0" w:color="000000"/>
              <w:right w:val="single" w:sz="4" w:space="0" w:color="auto"/>
            </w:tcBorders>
            <w:shd w:val="clear" w:color="auto" w:fill="auto"/>
            <w:vAlign w:val="center"/>
          </w:tcPr>
          <w:p w14:paraId="64064568"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5FA18D6E"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Ambient IoT backscatter (dB)</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53BBAF51"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w:t>
            </w:r>
          </w:p>
        </w:tc>
        <w:tc>
          <w:tcPr>
            <w:tcW w:w="654" w:type="pct"/>
            <w:tcBorders>
              <w:top w:val="nil"/>
              <w:left w:val="nil"/>
              <w:bottom w:val="single" w:sz="4" w:space="0" w:color="auto"/>
              <w:right w:val="single" w:sz="4" w:space="0" w:color="auto"/>
            </w:tcBorders>
            <w:shd w:val="clear" w:color="auto" w:fill="auto"/>
            <w:noWrap/>
            <w:vAlign w:val="center"/>
          </w:tcPr>
          <w:p w14:paraId="6241A804"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-8/10</w:t>
            </w:r>
          </w:p>
        </w:tc>
        <w:tc>
          <w:tcPr>
            <w:tcW w:w="1754" w:type="pct"/>
            <w:tcBorders>
              <w:top w:val="nil"/>
              <w:left w:val="nil"/>
              <w:bottom w:val="single" w:sz="4" w:space="0" w:color="auto"/>
              <w:right w:val="single" w:sz="4" w:space="0" w:color="auto"/>
            </w:tcBorders>
            <w:shd w:val="clear" w:color="auto" w:fill="auto"/>
            <w:vAlign w:val="center"/>
          </w:tcPr>
          <w:p w14:paraId="0BD78962" w14:textId="77777777" w:rsidR="004C52E7" w:rsidRDefault="00000000" w:rsidP="00802245">
            <w:pPr>
              <w:widowControl/>
              <w:adjustRightInd w:val="0"/>
              <w:snapToGrid w:val="0"/>
            </w:pPr>
            <w:r>
              <w:rPr>
                <w:rFonts w:ascii="Times New Roman" w:eastAsia="宋体" w:hAnsi="Times New Roman"/>
                <w:kern w:val="0"/>
                <w:sz w:val="20"/>
                <w:szCs w:val="20"/>
                <w:lang w:bidi="ar"/>
              </w:rPr>
              <w:t>For backscatter transmission</w:t>
            </w:r>
          </w:p>
          <w:p w14:paraId="66BE259A" w14:textId="4A98F5E9" w:rsidR="004C52E7" w:rsidRDefault="00000000" w:rsidP="00350BBB">
            <w:pPr>
              <w:pStyle w:val="23"/>
              <w:numPr>
                <w:ilvl w:val="1"/>
                <w:numId w:val="16"/>
              </w:numPr>
              <w:adjustRightInd w:val="0"/>
              <w:snapToGrid w:val="0"/>
              <w:spacing w:before="0"/>
              <w:ind w:leftChars="0" w:left="357" w:hanging="357"/>
              <w:jc w:val="both"/>
            </w:pPr>
            <w:r>
              <w:t xml:space="preserve">-8 dB backscatter loss assumed for </w:t>
            </w:r>
            <w:r w:rsidR="005A0B4A">
              <w:t>Type 1 device</w:t>
            </w:r>
            <w:r>
              <w:t xml:space="preserve">; </w:t>
            </w:r>
          </w:p>
          <w:p w14:paraId="27B57D35" w14:textId="5CDB315E" w:rsidR="004C52E7" w:rsidRDefault="00000000" w:rsidP="00350BBB">
            <w:pPr>
              <w:pStyle w:val="23"/>
              <w:numPr>
                <w:ilvl w:val="1"/>
                <w:numId w:val="16"/>
              </w:numPr>
              <w:adjustRightInd w:val="0"/>
              <w:snapToGrid w:val="0"/>
              <w:spacing w:before="0"/>
              <w:ind w:leftChars="0" w:left="357" w:hanging="357"/>
              <w:jc w:val="both"/>
              <w:rPr>
                <w:rFonts w:eastAsia="等线"/>
              </w:rPr>
            </w:pPr>
            <w:r>
              <w:t xml:space="preserve">10 dB backscatter amplifier gain assumed for </w:t>
            </w:r>
            <w:r w:rsidR="005A0B4A">
              <w:t>Type 2 device</w:t>
            </w:r>
            <w:r>
              <w:t xml:space="preserve"> </w:t>
            </w:r>
          </w:p>
        </w:tc>
      </w:tr>
      <w:tr w:rsidR="004C52E7" w14:paraId="4E6940E6" w14:textId="77777777" w:rsidTr="005A0B4A">
        <w:trPr>
          <w:trHeight w:val="528"/>
        </w:trPr>
        <w:tc>
          <w:tcPr>
            <w:tcW w:w="666" w:type="pct"/>
            <w:vMerge/>
            <w:tcBorders>
              <w:top w:val="nil"/>
              <w:left w:val="single" w:sz="4" w:space="0" w:color="auto"/>
              <w:bottom w:val="single" w:sz="4" w:space="0" w:color="000000"/>
              <w:right w:val="single" w:sz="4" w:space="0" w:color="auto"/>
            </w:tcBorders>
            <w:shd w:val="clear" w:color="auto" w:fill="auto"/>
            <w:vAlign w:val="center"/>
          </w:tcPr>
          <w:p w14:paraId="72D94D4C"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15774FED"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EIRP (dBm)</w:t>
            </w:r>
          </w:p>
          <w:p w14:paraId="1D41FF8E"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w:t>
            </w:r>
            <w:proofErr w:type="gramStart"/>
            <w:r>
              <w:rPr>
                <w:rFonts w:ascii="Times New Roman" w:eastAsia="等线" w:hAnsi="Times New Roman"/>
                <w:kern w:val="0"/>
                <w:sz w:val="20"/>
                <w:szCs w:val="20"/>
                <w:lang w:bidi="ar"/>
              </w:rPr>
              <w:t>7)=</w:t>
            </w:r>
            <w:proofErr w:type="gramEnd"/>
            <w:r>
              <w:rPr>
                <w:rFonts w:ascii="Times New Roman" w:eastAsia="等线" w:hAnsi="Times New Roman"/>
                <w:kern w:val="0"/>
                <w:sz w:val="20"/>
                <w:szCs w:val="20"/>
                <w:lang w:bidi="ar"/>
              </w:rPr>
              <w:t>(4)+(5) for DL</w:t>
            </w:r>
          </w:p>
          <w:p w14:paraId="07F5B6DE" w14:textId="403469CD"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w:t>
            </w:r>
            <w:proofErr w:type="gramStart"/>
            <w:r>
              <w:rPr>
                <w:rFonts w:ascii="Times New Roman" w:eastAsia="等线" w:hAnsi="Times New Roman"/>
                <w:kern w:val="0"/>
                <w:sz w:val="20"/>
                <w:szCs w:val="20"/>
                <w:lang w:bidi="ar"/>
              </w:rPr>
              <w:t>7)=</w:t>
            </w:r>
            <w:proofErr w:type="gramEnd"/>
            <w:r w:rsidR="00A837F8">
              <w:rPr>
                <w:rFonts w:ascii="Times New Roman" w:eastAsia="等线" w:hAnsi="Times New Roman"/>
                <w:kern w:val="0"/>
                <w:sz w:val="20"/>
                <w:szCs w:val="20"/>
                <w:lang w:bidi="ar"/>
              </w:rPr>
              <w:t>(4)/</w:t>
            </w:r>
            <w:r>
              <w:rPr>
                <w:rFonts w:ascii="Times New Roman" w:eastAsia="等线" w:hAnsi="Times New Roman"/>
                <w:kern w:val="0"/>
                <w:sz w:val="20"/>
                <w:szCs w:val="20"/>
                <w:lang w:bidi="ar"/>
              </w:rPr>
              <w:t>(4a)+(5)+(6) for UL</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787512AD" w14:textId="77777777" w:rsidR="004C52E7" w:rsidRDefault="004C52E7" w:rsidP="00802245">
            <w:pPr>
              <w:widowControl/>
              <w:adjustRightInd w:val="0"/>
              <w:snapToGrid w:val="0"/>
              <w:jc w:val="center"/>
              <w:rPr>
                <w:rFonts w:eastAsia="等线"/>
              </w:rPr>
            </w:pPr>
          </w:p>
        </w:tc>
        <w:tc>
          <w:tcPr>
            <w:tcW w:w="654" w:type="pct"/>
            <w:tcBorders>
              <w:top w:val="nil"/>
              <w:left w:val="nil"/>
              <w:bottom w:val="single" w:sz="4" w:space="0" w:color="auto"/>
              <w:right w:val="single" w:sz="4" w:space="0" w:color="auto"/>
            </w:tcBorders>
            <w:shd w:val="clear" w:color="auto" w:fill="auto"/>
            <w:noWrap/>
            <w:vAlign w:val="center"/>
          </w:tcPr>
          <w:p w14:paraId="3E5A613F" w14:textId="77777777" w:rsidR="004C52E7" w:rsidRDefault="004C52E7" w:rsidP="00802245">
            <w:pPr>
              <w:widowControl/>
              <w:adjustRightInd w:val="0"/>
              <w:snapToGrid w:val="0"/>
              <w:jc w:val="center"/>
              <w:rPr>
                <w:rFonts w:eastAsia="等线"/>
              </w:rPr>
            </w:pPr>
          </w:p>
        </w:tc>
        <w:tc>
          <w:tcPr>
            <w:tcW w:w="1754" w:type="pct"/>
            <w:tcBorders>
              <w:top w:val="nil"/>
              <w:left w:val="nil"/>
              <w:bottom w:val="single" w:sz="4" w:space="0" w:color="auto"/>
              <w:right w:val="single" w:sz="4" w:space="0" w:color="auto"/>
            </w:tcBorders>
            <w:shd w:val="clear" w:color="auto" w:fill="auto"/>
            <w:vAlign w:val="center"/>
          </w:tcPr>
          <w:p w14:paraId="2C518508" w14:textId="77777777" w:rsidR="004C52E7" w:rsidRDefault="004C52E7" w:rsidP="00802245">
            <w:pPr>
              <w:widowControl/>
              <w:adjustRightInd w:val="0"/>
              <w:snapToGrid w:val="0"/>
              <w:rPr>
                <w:rFonts w:eastAsia="等线"/>
              </w:rPr>
            </w:pPr>
          </w:p>
        </w:tc>
      </w:tr>
      <w:tr w:rsidR="004C52E7" w14:paraId="3CFC9376" w14:textId="77777777">
        <w:trPr>
          <w:trHeight w:val="225"/>
        </w:trPr>
        <w:tc>
          <w:tcPr>
            <w:tcW w:w="666" w:type="pct"/>
            <w:vMerge w:val="restart"/>
            <w:tcBorders>
              <w:top w:val="nil"/>
              <w:left w:val="single" w:sz="4" w:space="0" w:color="auto"/>
              <w:right w:val="single" w:sz="4" w:space="0" w:color="auto"/>
            </w:tcBorders>
            <w:shd w:val="clear" w:color="auto" w:fill="auto"/>
            <w:vAlign w:val="center"/>
          </w:tcPr>
          <w:p w14:paraId="0560EAF0" w14:textId="08D1164E" w:rsidR="004C52E7" w:rsidRDefault="00000000" w:rsidP="00A837F8">
            <w:pPr>
              <w:widowControl/>
              <w:adjustRightInd w:val="0"/>
              <w:snapToGrid w:val="0"/>
              <w:jc w:val="center"/>
              <w:rPr>
                <w:rFonts w:eastAsia="等线"/>
              </w:rPr>
            </w:pPr>
            <w:r>
              <w:rPr>
                <w:rFonts w:ascii="Times New Roman" w:eastAsia="等线" w:hAnsi="Times New Roman"/>
                <w:kern w:val="0"/>
                <w:sz w:val="20"/>
                <w:szCs w:val="20"/>
                <w:lang w:bidi="ar"/>
              </w:rPr>
              <w:t>Receiver</w:t>
            </w:r>
          </w:p>
        </w:tc>
        <w:tc>
          <w:tcPr>
            <w:tcW w:w="1271" w:type="pct"/>
            <w:tcBorders>
              <w:top w:val="nil"/>
              <w:left w:val="nil"/>
              <w:bottom w:val="single" w:sz="4" w:space="0" w:color="auto"/>
              <w:right w:val="nil"/>
            </w:tcBorders>
            <w:shd w:val="clear" w:color="auto" w:fill="auto"/>
            <w:noWrap/>
            <w:vAlign w:val="center"/>
          </w:tcPr>
          <w:p w14:paraId="7221AA43"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Receiver antenna gain (</w:t>
            </w:r>
            <w:proofErr w:type="spellStart"/>
            <w:r>
              <w:rPr>
                <w:rFonts w:eastAsia="等线"/>
              </w:rPr>
              <w:t>dBi</w:t>
            </w:r>
            <w:proofErr w:type="spellEnd"/>
            <w:r>
              <w:rPr>
                <w:rFonts w:eastAsia="等线"/>
              </w:rPr>
              <w:t>)</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108DCB92"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0</w:t>
            </w:r>
          </w:p>
        </w:tc>
        <w:tc>
          <w:tcPr>
            <w:tcW w:w="654" w:type="pct"/>
            <w:tcBorders>
              <w:top w:val="nil"/>
              <w:left w:val="nil"/>
              <w:bottom w:val="single" w:sz="4" w:space="0" w:color="auto"/>
              <w:right w:val="single" w:sz="4" w:space="0" w:color="auto"/>
            </w:tcBorders>
            <w:shd w:val="clear" w:color="auto" w:fill="auto"/>
            <w:noWrap/>
            <w:vAlign w:val="center"/>
          </w:tcPr>
          <w:p w14:paraId="2AC76400"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2</w:t>
            </w:r>
          </w:p>
        </w:tc>
        <w:tc>
          <w:tcPr>
            <w:tcW w:w="1754" w:type="pct"/>
            <w:tcBorders>
              <w:top w:val="nil"/>
              <w:left w:val="nil"/>
              <w:bottom w:val="single" w:sz="4" w:space="0" w:color="auto"/>
              <w:right w:val="single" w:sz="4" w:space="0" w:color="auto"/>
            </w:tcBorders>
            <w:shd w:val="clear" w:color="auto" w:fill="auto"/>
            <w:vAlign w:val="center"/>
          </w:tcPr>
          <w:p w14:paraId="3E54242C"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Rx antenna gain of reader or device</w:t>
            </w:r>
          </w:p>
        </w:tc>
      </w:tr>
      <w:tr w:rsidR="004C52E7" w14:paraId="789725F6" w14:textId="77777777">
        <w:trPr>
          <w:trHeight w:val="276"/>
        </w:trPr>
        <w:tc>
          <w:tcPr>
            <w:tcW w:w="666" w:type="pct"/>
            <w:vMerge/>
            <w:tcBorders>
              <w:left w:val="single" w:sz="4" w:space="0" w:color="auto"/>
              <w:right w:val="single" w:sz="4" w:space="0" w:color="auto"/>
            </w:tcBorders>
            <w:shd w:val="clear" w:color="auto" w:fill="auto"/>
            <w:noWrap/>
            <w:vAlign w:val="center"/>
          </w:tcPr>
          <w:p w14:paraId="40B1E9CA" w14:textId="77777777" w:rsidR="004C52E7" w:rsidRDefault="004C52E7" w:rsidP="00802245">
            <w:pPr>
              <w:widowControl/>
              <w:adjustRightInd w:val="0"/>
              <w:snapToGrid w:val="0"/>
              <w:jc w:val="center"/>
              <w:rPr>
                <w:rFonts w:eastAsia="等线"/>
              </w:rPr>
            </w:pPr>
          </w:p>
        </w:tc>
        <w:tc>
          <w:tcPr>
            <w:tcW w:w="1271" w:type="pct"/>
            <w:tcBorders>
              <w:top w:val="nil"/>
              <w:left w:val="nil"/>
              <w:bottom w:val="single" w:sz="4" w:space="0" w:color="auto"/>
              <w:right w:val="nil"/>
            </w:tcBorders>
            <w:shd w:val="clear" w:color="auto" w:fill="auto"/>
            <w:noWrap/>
            <w:vAlign w:val="center"/>
          </w:tcPr>
          <w:p w14:paraId="0462AEA5"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 xml:space="preserve">Receiver Noise Figure (dB) </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58D2B5A0"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9</w:t>
            </w:r>
          </w:p>
        </w:tc>
        <w:tc>
          <w:tcPr>
            <w:tcW w:w="654" w:type="pct"/>
            <w:tcBorders>
              <w:top w:val="nil"/>
              <w:left w:val="nil"/>
              <w:bottom w:val="single" w:sz="4" w:space="0" w:color="auto"/>
              <w:right w:val="single" w:sz="4" w:space="0" w:color="auto"/>
            </w:tcBorders>
            <w:shd w:val="clear" w:color="auto" w:fill="auto"/>
            <w:noWrap/>
            <w:vAlign w:val="center"/>
          </w:tcPr>
          <w:p w14:paraId="268E921E"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5</w:t>
            </w:r>
          </w:p>
        </w:tc>
        <w:tc>
          <w:tcPr>
            <w:tcW w:w="1754" w:type="pct"/>
            <w:tcBorders>
              <w:top w:val="nil"/>
              <w:left w:val="nil"/>
              <w:bottom w:val="single" w:sz="4" w:space="0" w:color="auto"/>
              <w:right w:val="single" w:sz="4" w:space="0" w:color="auto"/>
            </w:tcBorders>
            <w:shd w:val="clear" w:color="auto" w:fill="auto"/>
            <w:noWrap/>
            <w:vAlign w:val="center"/>
          </w:tcPr>
          <w:p w14:paraId="46885E51"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Refer to Indoor factory scenario in TR38.901</w:t>
            </w:r>
          </w:p>
        </w:tc>
      </w:tr>
      <w:tr w:rsidR="004C52E7" w14:paraId="1DC04E0F" w14:textId="77777777">
        <w:trPr>
          <w:trHeight w:val="276"/>
        </w:trPr>
        <w:tc>
          <w:tcPr>
            <w:tcW w:w="666" w:type="pct"/>
            <w:vMerge/>
            <w:tcBorders>
              <w:left w:val="single" w:sz="4" w:space="0" w:color="auto"/>
              <w:right w:val="single" w:sz="4" w:space="0" w:color="auto"/>
            </w:tcBorders>
            <w:shd w:val="clear" w:color="auto" w:fill="auto"/>
            <w:noWrap/>
            <w:vAlign w:val="center"/>
          </w:tcPr>
          <w:p w14:paraId="599834B8"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3F2B557B"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Thermal Noise(dBm/Hz)</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7C7B12F7"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-174</w:t>
            </w:r>
          </w:p>
        </w:tc>
        <w:tc>
          <w:tcPr>
            <w:tcW w:w="654" w:type="pct"/>
            <w:tcBorders>
              <w:top w:val="nil"/>
              <w:left w:val="nil"/>
              <w:bottom w:val="single" w:sz="4" w:space="0" w:color="auto"/>
              <w:right w:val="single" w:sz="4" w:space="0" w:color="auto"/>
            </w:tcBorders>
            <w:shd w:val="clear" w:color="auto" w:fill="auto"/>
            <w:noWrap/>
            <w:vAlign w:val="center"/>
          </w:tcPr>
          <w:p w14:paraId="18939248"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-174</w:t>
            </w:r>
          </w:p>
        </w:tc>
        <w:tc>
          <w:tcPr>
            <w:tcW w:w="1754" w:type="pct"/>
            <w:tcBorders>
              <w:top w:val="nil"/>
              <w:left w:val="nil"/>
              <w:bottom w:val="single" w:sz="4" w:space="0" w:color="auto"/>
              <w:right w:val="single" w:sz="4" w:space="0" w:color="auto"/>
            </w:tcBorders>
            <w:shd w:val="clear" w:color="auto" w:fill="auto"/>
            <w:noWrap/>
            <w:vAlign w:val="center"/>
          </w:tcPr>
          <w:p w14:paraId="705F9411" w14:textId="77777777" w:rsidR="004C52E7" w:rsidRDefault="004C52E7" w:rsidP="00802245">
            <w:pPr>
              <w:widowControl/>
              <w:adjustRightInd w:val="0"/>
              <w:snapToGrid w:val="0"/>
              <w:rPr>
                <w:rFonts w:eastAsia="等线"/>
              </w:rPr>
            </w:pPr>
          </w:p>
        </w:tc>
      </w:tr>
      <w:tr w:rsidR="004C52E7" w14:paraId="5360727C" w14:textId="77777777">
        <w:trPr>
          <w:trHeight w:val="276"/>
        </w:trPr>
        <w:tc>
          <w:tcPr>
            <w:tcW w:w="666" w:type="pct"/>
            <w:vMerge/>
            <w:tcBorders>
              <w:left w:val="single" w:sz="4" w:space="0" w:color="auto"/>
              <w:right w:val="single" w:sz="4" w:space="0" w:color="auto"/>
            </w:tcBorders>
            <w:shd w:val="clear" w:color="auto" w:fill="auto"/>
            <w:noWrap/>
            <w:vAlign w:val="center"/>
          </w:tcPr>
          <w:p w14:paraId="757F4EEB"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3003736D"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Noise Power (dB)</w:t>
            </w:r>
          </w:p>
          <w:p w14:paraId="0F6FDF5D"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w:t>
            </w:r>
            <w:proofErr w:type="gramStart"/>
            <w:r>
              <w:rPr>
                <w:rFonts w:ascii="Times New Roman" w:eastAsia="等线" w:hAnsi="Times New Roman"/>
                <w:kern w:val="0"/>
                <w:sz w:val="20"/>
                <w:szCs w:val="20"/>
                <w:lang w:bidi="ar"/>
              </w:rPr>
              <w:t>11)=</w:t>
            </w:r>
            <w:proofErr w:type="gramEnd"/>
            <w:r>
              <w:rPr>
                <w:rFonts w:ascii="Times New Roman" w:eastAsia="等线" w:hAnsi="Times New Roman"/>
                <w:kern w:val="0"/>
                <w:sz w:val="20"/>
                <w:szCs w:val="20"/>
                <w:lang w:bidi="ar"/>
              </w:rPr>
              <w:t>(9)+(10)+10lg((1))</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51D8A031"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-112.4</w:t>
            </w:r>
          </w:p>
        </w:tc>
        <w:tc>
          <w:tcPr>
            <w:tcW w:w="654" w:type="pct"/>
            <w:tcBorders>
              <w:top w:val="nil"/>
              <w:left w:val="nil"/>
              <w:bottom w:val="single" w:sz="4" w:space="0" w:color="auto"/>
              <w:right w:val="single" w:sz="4" w:space="0" w:color="auto"/>
            </w:tcBorders>
            <w:shd w:val="clear" w:color="auto" w:fill="auto"/>
            <w:noWrap/>
            <w:vAlign w:val="center"/>
          </w:tcPr>
          <w:p w14:paraId="7E86547C"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-116.4</w:t>
            </w:r>
          </w:p>
        </w:tc>
        <w:tc>
          <w:tcPr>
            <w:tcW w:w="1754" w:type="pct"/>
            <w:tcBorders>
              <w:top w:val="nil"/>
              <w:left w:val="nil"/>
              <w:bottom w:val="single" w:sz="4" w:space="0" w:color="auto"/>
              <w:right w:val="single" w:sz="4" w:space="0" w:color="auto"/>
            </w:tcBorders>
            <w:shd w:val="clear" w:color="auto" w:fill="auto"/>
            <w:noWrap/>
            <w:vAlign w:val="center"/>
          </w:tcPr>
          <w:p w14:paraId="02640D57"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Thermal noise plus noise figure</w:t>
            </w:r>
          </w:p>
        </w:tc>
      </w:tr>
      <w:tr w:rsidR="004C52E7" w14:paraId="2416DF2B" w14:textId="77777777">
        <w:trPr>
          <w:trHeight w:val="528"/>
        </w:trPr>
        <w:tc>
          <w:tcPr>
            <w:tcW w:w="666" w:type="pct"/>
            <w:vMerge/>
            <w:tcBorders>
              <w:left w:val="single" w:sz="4" w:space="0" w:color="auto"/>
              <w:right w:val="single" w:sz="4" w:space="0" w:color="auto"/>
            </w:tcBorders>
            <w:shd w:val="clear" w:color="auto" w:fill="auto"/>
            <w:noWrap/>
            <w:vAlign w:val="center"/>
          </w:tcPr>
          <w:p w14:paraId="3614DB83"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5936009D"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Required SNR (dB)</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07C26094" w14:textId="77777777" w:rsidR="004C52E7" w:rsidRDefault="004C52E7" w:rsidP="00802245">
            <w:pPr>
              <w:widowControl/>
              <w:adjustRightInd w:val="0"/>
              <w:snapToGrid w:val="0"/>
              <w:jc w:val="center"/>
              <w:rPr>
                <w:rFonts w:eastAsia="等线"/>
              </w:rPr>
            </w:pPr>
          </w:p>
        </w:tc>
        <w:tc>
          <w:tcPr>
            <w:tcW w:w="654" w:type="pct"/>
            <w:tcBorders>
              <w:top w:val="nil"/>
              <w:left w:val="nil"/>
              <w:bottom w:val="single" w:sz="4" w:space="0" w:color="auto"/>
              <w:right w:val="single" w:sz="4" w:space="0" w:color="auto"/>
            </w:tcBorders>
            <w:shd w:val="clear" w:color="auto" w:fill="auto"/>
            <w:noWrap/>
            <w:vAlign w:val="center"/>
          </w:tcPr>
          <w:p w14:paraId="46FFC390" w14:textId="77777777" w:rsidR="004C52E7" w:rsidRDefault="004C52E7" w:rsidP="00802245">
            <w:pPr>
              <w:widowControl/>
              <w:adjustRightInd w:val="0"/>
              <w:snapToGrid w:val="0"/>
              <w:jc w:val="center"/>
              <w:rPr>
                <w:rFonts w:eastAsia="等线"/>
              </w:rPr>
            </w:pPr>
          </w:p>
        </w:tc>
        <w:tc>
          <w:tcPr>
            <w:tcW w:w="1754" w:type="pct"/>
            <w:tcBorders>
              <w:top w:val="nil"/>
              <w:left w:val="nil"/>
              <w:bottom w:val="single" w:sz="4" w:space="0" w:color="auto"/>
              <w:right w:val="single" w:sz="4" w:space="0" w:color="auto"/>
            </w:tcBorders>
            <w:shd w:val="clear" w:color="auto" w:fill="auto"/>
            <w:vAlign w:val="center"/>
          </w:tcPr>
          <w:p w14:paraId="5CFE552F"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SNR requirements for the channel (if it is bottleneck)</w:t>
            </w:r>
          </w:p>
        </w:tc>
      </w:tr>
      <w:tr w:rsidR="004C52E7" w14:paraId="785FBD05" w14:textId="77777777">
        <w:trPr>
          <w:trHeight w:val="528"/>
        </w:trPr>
        <w:tc>
          <w:tcPr>
            <w:tcW w:w="666" w:type="pct"/>
            <w:vMerge/>
            <w:tcBorders>
              <w:left w:val="single" w:sz="4" w:space="0" w:color="auto"/>
              <w:bottom w:val="single" w:sz="4" w:space="0" w:color="000000"/>
              <w:right w:val="single" w:sz="4" w:space="0" w:color="auto"/>
            </w:tcBorders>
            <w:shd w:val="clear" w:color="auto" w:fill="auto"/>
            <w:noWrap/>
            <w:vAlign w:val="center"/>
          </w:tcPr>
          <w:p w14:paraId="1C7C2819"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621B18C1"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Receiver Sensitivity (dBm)</w:t>
            </w:r>
          </w:p>
          <w:p w14:paraId="44917D81"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w:t>
            </w:r>
            <w:proofErr w:type="gramStart"/>
            <w:r>
              <w:rPr>
                <w:rFonts w:ascii="Times New Roman" w:eastAsia="等线" w:hAnsi="Times New Roman"/>
                <w:kern w:val="0"/>
                <w:sz w:val="20"/>
                <w:szCs w:val="20"/>
                <w:lang w:bidi="ar"/>
              </w:rPr>
              <w:t>13)=</w:t>
            </w:r>
            <w:proofErr w:type="gramEnd"/>
            <w:r>
              <w:rPr>
                <w:rFonts w:ascii="Times New Roman" w:eastAsia="等线" w:hAnsi="Times New Roman"/>
                <w:kern w:val="0"/>
                <w:sz w:val="20"/>
                <w:szCs w:val="20"/>
                <w:lang w:bidi="ar"/>
              </w:rPr>
              <w:t>(11)+(12) for active UL transmission;</w:t>
            </w:r>
          </w:p>
          <w:p w14:paraId="1C888C17"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otherwise, (</w:t>
            </w:r>
            <w:proofErr w:type="gramStart"/>
            <w:r>
              <w:rPr>
                <w:rFonts w:ascii="Times New Roman" w:eastAsia="等线" w:hAnsi="Times New Roman"/>
                <w:kern w:val="0"/>
                <w:sz w:val="20"/>
                <w:szCs w:val="20"/>
                <w:lang w:bidi="ar"/>
              </w:rPr>
              <w:t>13)=</w:t>
            </w:r>
            <w:proofErr w:type="gramEnd"/>
            <w:r>
              <w:rPr>
                <w:rFonts w:ascii="Times New Roman" w:eastAsia="等线" w:hAnsi="Times New Roman"/>
                <w:kern w:val="0"/>
                <w:sz w:val="20"/>
                <w:szCs w:val="20"/>
                <w:lang w:bidi="ar"/>
              </w:rPr>
              <w:t>inputs</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3D731A1C"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-24/-30/-45</w:t>
            </w:r>
          </w:p>
        </w:tc>
        <w:tc>
          <w:tcPr>
            <w:tcW w:w="654" w:type="pct"/>
            <w:tcBorders>
              <w:top w:val="nil"/>
              <w:left w:val="nil"/>
              <w:bottom w:val="single" w:sz="4" w:space="0" w:color="auto"/>
              <w:right w:val="single" w:sz="4" w:space="0" w:color="auto"/>
            </w:tcBorders>
            <w:shd w:val="clear" w:color="auto" w:fill="auto"/>
            <w:noWrap/>
            <w:vAlign w:val="center"/>
          </w:tcPr>
          <w:p w14:paraId="03BD7027"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-92/-97 for UE</w:t>
            </w:r>
          </w:p>
          <w:p w14:paraId="158442B1"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-100/-120 for BS</w:t>
            </w:r>
          </w:p>
        </w:tc>
        <w:tc>
          <w:tcPr>
            <w:tcW w:w="1754" w:type="pct"/>
            <w:tcBorders>
              <w:top w:val="nil"/>
              <w:left w:val="nil"/>
              <w:bottom w:val="single" w:sz="4" w:space="0" w:color="auto"/>
              <w:right w:val="single" w:sz="4" w:space="0" w:color="auto"/>
            </w:tcBorders>
            <w:shd w:val="clear" w:color="auto" w:fill="auto"/>
            <w:vAlign w:val="center"/>
          </w:tcPr>
          <w:p w14:paraId="0DFF2E76"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Required receiver sensitivities / activation threshold</w:t>
            </w:r>
          </w:p>
          <w:p w14:paraId="11A61426" w14:textId="77777777" w:rsidR="004C52E7" w:rsidRDefault="00000000" w:rsidP="00A837F8">
            <w:pPr>
              <w:pStyle w:val="23"/>
              <w:numPr>
                <w:ilvl w:val="0"/>
                <w:numId w:val="17"/>
              </w:numPr>
              <w:adjustRightInd w:val="0"/>
              <w:snapToGrid w:val="0"/>
              <w:spacing w:before="0"/>
              <w:ind w:leftChars="0"/>
              <w:jc w:val="both"/>
            </w:pPr>
            <w:r>
              <w:t>For DL, depends on device type and capability;</w:t>
            </w:r>
          </w:p>
          <w:p w14:paraId="2B5FC0E2" w14:textId="77777777" w:rsidR="004C52E7" w:rsidRDefault="00000000" w:rsidP="00A837F8">
            <w:pPr>
              <w:pStyle w:val="23"/>
              <w:numPr>
                <w:ilvl w:val="1"/>
                <w:numId w:val="17"/>
              </w:numPr>
              <w:adjustRightInd w:val="0"/>
              <w:snapToGrid w:val="0"/>
              <w:spacing w:before="0"/>
              <w:ind w:leftChars="0"/>
              <w:jc w:val="both"/>
            </w:pPr>
            <w:r>
              <w:rPr>
                <w:rFonts w:eastAsia="宋体"/>
              </w:rPr>
              <w:t>-24 dBm assumed for RF EH;</w:t>
            </w:r>
          </w:p>
          <w:p w14:paraId="13777818" w14:textId="5B4BE613" w:rsidR="004C52E7" w:rsidRDefault="00000000" w:rsidP="00A837F8">
            <w:pPr>
              <w:pStyle w:val="23"/>
              <w:numPr>
                <w:ilvl w:val="1"/>
                <w:numId w:val="17"/>
              </w:numPr>
              <w:adjustRightInd w:val="0"/>
              <w:snapToGrid w:val="0"/>
              <w:spacing w:before="0"/>
              <w:ind w:leftChars="0"/>
              <w:jc w:val="both"/>
            </w:pPr>
            <w:r>
              <w:rPr>
                <w:rFonts w:eastAsia="宋体"/>
              </w:rPr>
              <w:t xml:space="preserve">-30 dBm assumed for </w:t>
            </w:r>
            <w:r w:rsidR="005A0B4A">
              <w:rPr>
                <w:rFonts w:eastAsia="宋体"/>
              </w:rPr>
              <w:t>Type 1 device</w:t>
            </w:r>
            <w:r>
              <w:rPr>
                <w:rFonts w:eastAsia="宋体"/>
              </w:rPr>
              <w:t>;</w:t>
            </w:r>
          </w:p>
          <w:p w14:paraId="6946E9F6" w14:textId="3F291728" w:rsidR="004C52E7" w:rsidRDefault="00000000" w:rsidP="00A837F8">
            <w:pPr>
              <w:pStyle w:val="23"/>
              <w:numPr>
                <w:ilvl w:val="1"/>
                <w:numId w:val="17"/>
              </w:numPr>
              <w:adjustRightInd w:val="0"/>
              <w:snapToGrid w:val="0"/>
              <w:spacing w:before="0"/>
              <w:ind w:leftChars="0"/>
              <w:jc w:val="both"/>
            </w:pPr>
            <w:r>
              <w:rPr>
                <w:rFonts w:eastAsia="宋体"/>
              </w:rPr>
              <w:lastRenderedPageBreak/>
              <w:t xml:space="preserve">-45 dBm assumed for </w:t>
            </w:r>
            <w:r w:rsidR="005A0B4A">
              <w:rPr>
                <w:rFonts w:eastAsia="宋体"/>
              </w:rPr>
              <w:t>Type 2 device</w:t>
            </w:r>
          </w:p>
          <w:p w14:paraId="608A79E0" w14:textId="77777777" w:rsidR="004C52E7" w:rsidRDefault="00000000" w:rsidP="00A837F8">
            <w:pPr>
              <w:pStyle w:val="23"/>
              <w:numPr>
                <w:ilvl w:val="0"/>
                <w:numId w:val="17"/>
              </w:numPr>
              <w:adjustRightInd w:val="0"/>
              <w:snapToGrid w:val="0"/>
              <w:spacing w:before="0"/>
              <w:ind w:leftChars="0"/>
              <w:jc w:val="both"/>
              <w:rPr>
                <w:rFonts w:eastAsia="等线"/>
              </w:rPr>
            </w:pPr>
            <w:r>
              <w:t>For UL, depends on reader type, CW emitter deployment</w:t>
            </w:r>
          </w:p>
          <w:p w14:paraId="3B727BB7" w14:textId="77777777" w:rsidR="004C52E7" w:rsidRDefault="00000000" w:rsidP="00A837F8">
            <w:pPr>
              <w:pStyle w:val="23"/>
              <w:numPr>
                <w:ilvl w:val="1"/>
                <w:numId w:val="17"/>
              </w:numPr>
              <w:adjustRightInd w:val="0"/>
              <w:snapToGrid w:val="0"/>
              <w:spacing w:before="0"/>
              <w:ind w:leftChars="0"/>
              <w:jc w:val="both"/>
              <w:rPr>
                <w:rFonts w:eastAsia="等线"/>
              </w:rPr>
            </w:pPr>
            <w:r>
              <w:rPr>
                <w:rFonts w:eastAsia="等线"/>
              </w:rPr>
              <w:t>-92 dBm assumed for UE with inside-CW;</w:t>
            </w:r>
          </w:p>
          <w:p w14:paraId="3200E031" w14:textId="77777777" w:rsidR="004C52E7" w:rsidRDefault="00000000" w:rsidP="00A837F8">
            <w:pPr>
              <w:pStyle w:val="23"/>
              <w:numPr>
                <w:ilvl w:val="1"/>
                <w:numId w:val="17"/>
              </w:numPr>
              <w:adjustRightInd w:val="0"/>
              <w:snapToGrid w:val="0"/>
              <w:spacing w:before="0"/>
              <w:ind w:leftChars="0"/>
              <w:jc w:val="both"/>
              <w:rPr>
                <w:rFonts w:eastAsia="等线"/>
              </w:rPr>
            </w:pPr>
            <w:r>
              <w:rPr>
                <w:rFonts w:eastAsia="等线"/>
              </w:rPr>
              <w:t>-97 dBm assumed for UE with outside-CW;</w:t>
            </w:r>
          </w:p>
          <w:p w14:paraId="66A580EE" w14:textId="77777777" w:rsidR="004C52E7" w:rsidRDefault="00000000" w:rsidP="00A837F8">
            <w:pPr>
              <w:pStyle w:val="23"/>
              <w:numPr>
                <w:ilvl w:val="1"/>
                <w:numId w:val="17"/>
              </w:numPr>
              <w:adjustRightInd w:val="0"/>
              <w:snapToGrid w:val="0"/>
              <w:spacing w:before="0"/>
              <w:ind w:leftChars="0"/>
              <w:jc w:val="both"/>
              <w:rPr>
                <w:rFonts w:eastAsia="等线"/>
              </w:rPr>
            </w:pPr>
            <w:r>
              <w:rPr>
                <w:rFonts w:eastAsia="等线"/>
              </w:rPr>
              <w:t>-100 dBm assumed for BS with inside-CW;</w:t>
            </w:r>
          </w:p>
          <w:p w14:paraId="76500F16" w14:textId="77777777" w:rsidR="004C52E7" w:rsidRDefault="00000000" w:rsidP="00A837F8">
            <w:pPr>
              <w:pStyle w:val="23"/>
              <w:numPr>
                <w:ilvl w:val="1"/>
                <w:numId w:val="17"/>
              </w:numPr>
              <w:adjustRightInd w:val="0"/>
              <w:snapToGrid w:val="0"/>
              <w:spacing w:before="0"/>
              <w:ind w:leftChars="0"/>
              <w:jc w:val="both"/>
              <w:rPr>
                <w:rFonts w:eastAsia="等线"/>
              </w:rPr>
            </w:pPr>
            <w:r>
              <w:rPr>
                <w:rFonts w:eastAsia="等线"/>
              </w:rPr>
              <w:t>-120 dBm assumed for BS with outside-CW</w:t>
            </w:r>
            <w:r>
              <w:rPr>
                <w:rFonts w:eastAsia="等线" w:hint="eastAsia"/>
              </w:rPr>
              <w:t>;</w:t>
            </w:r>
          </w:p>
        </w:tc>
      </w:tr>
      <w:tr w:rsidR="004C52E7" w14:paraId="0B92ECD6" w14:textId="77777777" w:rsidTr="00A837F8">
        <w:trPr>
          <w:trHeight w:val="528"/>
        </w:trPr>
        <w:tc>
          <w:tcPr>
            <w:tcW w:w="666" w:type="pct"/>
            <w:vMerge w:val="restart"/>
            <w:tcBorders>
              <w:top w:val="nil"/>
              <w:left w:val="single" w:sz="4" w:space="0" w:color="auto"/>
              <w:bottom w:val="single" w:sz="4" w:space="0" w:color="000000"/>
              <w:right w:val="single" w:sz="4" w:space="0" w:color="auto"/>
            </w:tcBorders>
            <w:shd w:val="clear" w:color="auto" w:fill="auto"/>
            <w:vAlign w:val="center"/>
          </w:tcPr>
          <w:p w14:paraId="0BE356BD" w14:textId="3A94A4D5"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lastRenderedPageBreak/>
              <w:t>System</w:t>
            </w:r>
            <w:r>
              <w:rPr>
                <w:rFonts w:ascii="Times New Roman" w:eastAsia="等线" w:hAnsi="Times New Roman" w:hint="eastAsia"/>
                <w:kern w:val="0"/>
                <w:sz w:val="20"/>
                <w:szCs w:val="20"/>
                <w:lang w:bidi="ar"/>
              </w:rPr>
              <w:t xml:space="preserve"> </w:t>
            </w:r>
            <w:r>
              <w:rPr>
                <w:rFonts w:ascii="Times New Roman" w:eastAsia="等线" w:hAnsi="Times New Roman"/>
                <w:kern w:val="0"/>
                <w:sz w:val="20"/>
                <w:szCs w:val="20"/>
                <w:lang w:bidi="ar"/>
              </w:rPr>
              <w:t>Margin</w:t>
            </w:r>
          </w:p>
        </w:tc>
        <w:tc>
          <w:tcPr>
            <w:tcW w:w="1271" w:type="pct"/>
            <w:tcBorders>
              <w:top w:val="nil"/>
              <w:left w:val="nil"/>
              <w:bottom w:val="single" w:sz="4" w:space="0" w:color="auto"/>
              <w:right w:val="nil"/>
            </w:tcBorders>
            <w:shd w:val="clear" w:color="auto" w:fill="auto"/>
            <w:noWrap/>
            <w:vAlign w:val="center"/>
          </w:tcPr>
          <w:p w14:paraId="2B83561F"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 xml:space="preserve"> Joint transmission Gain (dB)</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688BA559"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6/0</w:t>
            </w:r>
          </w:p>
        </w:tc>
        <w:tc>
          <w:tcPr>
            <w:tcW w:w="654" w:type="pct"/>
            <w:tcBorders>
              <w:top w:val="nil"/>
              <w:left w:val="nil"/>
              <w:bottom w:val="single" w:sz="4" w:space="0" w:color="auto"/>
              <w:right w:val="single" w:sz="4" w:space="0" w:color="auto"/>
            </w:tcBorders>
            <w:shd w:val="clear" w:color="auto" w:fill="auto"/>
            <w:noWrap/>
            <w:vAlign w:val="center"/>
          </w:tcPr>
          <w:p w14:paraId="5053291D"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w:t>
            </w:r>
          </w:p>
        </w:tc>
        <w:tc>
          <w:tcPr>
            <w:tcW w:w="1754" w:type="pct"/>
            <w:tcBorders>
              <w:top w:val="nil"/>
              <w:left w:val="nil"/>
              <w:bottom w:val="single" w:sz="4" w:space="0" w:color="auto"/>
              <w:right w:val="single" w:sz="4" w:space="0" w:color="auto"/>
            </w:tcBorders>
            <w:shd w:val="clear" w:color="auto" w:fill="auto"/>
            <w:vAlign w:val="center"/>
          </w:tcPr>
          <w:p w14:paraId="215D18F3"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Additional multi-node joint transmission gains considered at the transmitter, 6dB assumed for energy harvesting</w:t>
            </w:r>
          </w:p>
        </w:tc>
      </w:tr>
      <w:tr w:rsidR="004C52E7" w14:paraId="0915C78A" w14:textId="77777777" w:rsidTr="00A837F8">
        <w:trPr>
          <w:trHeight w:val="528"/>
        </w:trPr>
        <w:tc>
          <w:tcPr>
            <w:tcW w:w="666" w:type="pct"/>
            <w:vMerge/>
            <w:tcBorders>
              <w:top w:val="nil"/>
              <w:left w:val="single" w:sz="4" w:space="0" w:color="auto"/>
              <w:bottom w:val="single" w:sz="4" w:space="0" w:color="000000"/>
              <w:right w:val="single" w:sz="4" w:space="0" w:color="auto"/>
            </w:tcBorders>
            <w:shd w:val="clear" w:color="auto" w:fill="auto"/>
            <w:vAlign w:val="center"/>
          </w:tcPr>
          <w:p w14:paraId="1E9476F5"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40A444BC"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Shadow Fading Margin (dB)</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78EDAED2"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4</w:t>
            </w:r>
          </w:p>
        </w:tc>
        <w:tc>
          <w:tcPr>
            <w:tcW w:w="654" w:type="pct"/>
            <w:tcBorders>
              <w:top w:val="nil"/>
              <w:left w:val="nil"/>
              <w:bottom w:val="single" w:sz="4" w:space="0" w:color="auto"/>
              <w:right w:val="single" w:sz="4" w:space="0" w:color="auto"/>
            </w:tcBorders>
            <w:shd w:val="clear" w:color="auto" w:fill="auto"/>
            <w:noWrap/>
            <w:vAlign w:val="center"/>
          </w:tcPr>
          <w:p w14:paraId="515895EA"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4</w:t>
            </w:r>
          </w:p>
        </w:tc>
        <w:tc>
          <w:tcPr>
            <w:tcW w:w="1754" w:type="pct"/>
            <w:tcBorders>
              <w:top w:val="nil"/>
              <w:left w:val="nil"/>
              <w:bottom w:val="single" w:sz="4" w:space="0" w:color="auto"/>
              <w:right w:val="single" w:sz="4" w:space="0" w:color="auto"/>
            </w:tcBorders>
            <w:shd w:val="clear" w:color="auto" w:fill="auto"/>
            <w:vAlign w:val="center"/>
          </w:tcPr>
          <w:p w14:paraId="4E7C13F0"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According to the propagation model and scenario</w:t>
            </w:r>
          </w:p>
        </w:tc>
      </w:tr>
      <w:tr w:rsidR="004C52E7" w14:paraId="69E210E6" w14:textId="77777777" w:rsidTr="00A837F8">
        <w:trPr>
          <w:trHeight w:val="528"/>
        </w:trPr>
        <w:tc>
          <w:tcPr>
            <w:tcW w:w="666" w:type="pct"/>
            <w:vMerge/>
            <w:tcBorders>
              <w:top w:val="nil"/>
              <w:left w:val="single" w:sz="4" w:space="0" w:color="auto"/>
              <w:bottom w:val="single" w:sz="4" w:space="0" w:color="000000"/>
              <w:right w:val="single" w:sz="4" w:space="0" w:color="auto"/>
            </w:tcBorders>
            <w:shd w:val="clear" w:color="auto" w:fill="auto"/>
            <w:vAlign w:val="center"/>
          </w:tcPr>
          <w:p w14:paraId="2394BB72"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1BE7D4BD"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Polarization loss (dB)</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27D925B6"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3</w:t>
            </w:r>
          </w:p>
        </w:tc>
        <w:tc>
          <w:tcPr>
            <w:tcW w:w="654" w:type="pct"/>
            <w:tcBorders>
              <w:top w:val="nil"/>
              <w:left w:val="nil"/>
              <w:bottom w:val="single" w:sz="4" w:space="0" w:color="auto"/>
              <w:right w:val="single" w:sz="4" w:space="0" w:color="auto"/>
            </w:tcBorders>
            <w:shd w:val="clear" w:color="auto" w:fill="auto"/>
            <w:noWrap/>
            <w:vAlign w:val="center"/>
          </w:tcPr>
          <w:p w14:paraId="508882CB"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3</w:t>
            </w:r>
          </w:p>
        </w:tc>
        <w:tc>
          <w:tcPr>
            <w:tcW w:w="1754" w:type="pct"/>
            <w:tcBorders>
              <w:top w:val="nil"/>
              <w:left w:val="nil"/>
              <w:bottom w:val="single" w:sz="4" w:space="0" w:color="auto"/>
              <w:right w:val="single" w:sz="4" w:space="0" w:color="auto"/>
            </w:tcBorders>
            <w:shd w:val="clear" w:color="auto" w:fill="auto"/>
            <w:vAlign w:val="center"/>
          </w:tcPr>
          <w:p w14:paraId="200E911F"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According to antenna polarization</w:t>
            </w:r>
          </w:p>
        </w:tc>
      </w:tr>
      <w:tr w:rsidR="004C52E7" w14:paraId="501D487A" w14:textId="77777777" w:rsidTr="00A837F8">
        <w:trPr>
          <w:trHeight w:val="528"/>
        </w:trPr>
        <w:tc>
          <w:tcPr>
            <w:tcW w:w="666" w:type="pct"/>
            <w:vMerge/>
            <w:tcBorders>
              <w:top w:val="nil"/>
              <w:left w:val="single" w:sz="4" w:space="0" w:color="auto"/>
              <w:bottom w:val="single" w:sz="4" w:space="0" w:color="000000"/>
              <w:right w:val="single" w:sz="4" w:space="0" w:color="auto"/>
            </w:tcBorders>
            <w:shd w:val="clear" w:color="auto" w:fill="auto"/>
            <w:vAlign w:val="center"/>
          </w:tcPr>
          <w:p w14:paraId="20AF4211" w14:textId="77777777" w:rsidR="004C52E7" w:rsidRDefault="004C52E7" w:rsidP="00802245">
            <w:pPr>
              <w:snapToGrid w:val="0"/>
              <w:rPr>
                <w:rFonts w:ascii="Times New Roman" w:hAnsi="Times New Roman"/>
                <w:sz w:val="20"/>
                <w:szCs w:val="20"/>
              </w:rPr>
            </w:pPr>
          </w:p>
        </w:tc>
        <w:tc>
          <w:tcPr>
            <w:tcW w:w="1271" w:type="pct"/>
            <w:tcBorders>
              <w:top w:val="nil"/>
              <w:left w:val="nil"/>
              <w:bottom w:val="single" w:sz="4" w:space="0" w:color="auto"/>
              <w:right w:val="nil"/>
            </w:tcBorders>
            <w:shd w:val="clear" w:color="auto" w:fill="auto"/>
            <w:noWrap/>
            <w:vAlign w:val="center"/>
          </w:tcPr>
          <w:p w14:paraId="7E8638F9" w14:textId="77777777" w:rsidR="004C52E7" w:rsidRDefault="00000000" w:rsidP="00802245">
            <w:pPr>
              <w:pStyle w:val="23"/>
              <w:numPr>
                <w:ilvl w:val="0"/>
                <w:numId w:val="13"/>
              </w:numPr>
              <w:adjustRightInd w:val="0"/>
              <w:snapToGrid w:val="0"/>
              <w:spacing w:before="0"/>
              <w:ind w:leftChars="0"/>
              <w:jc w:val="both"/>
              <w:rPr>
                <w:rFonts w:eastAsia="等线"/>
              </w:rPr>
            </w:pPr>
            <w:r>
              <w:rPr>
                <w:rFonts w:eastAsia="等线"/>
              </w:rPr>
              <w:t>Other gains (dB)</w:t>
            </w:r>
          </w:p>
        </w:tc>
        <w:tc>
          <w:tcPr>
            <w:tcW w:w="654" w:type="pct"/>
            <w:tcBorders>
              <w:top w:val="nil"/>
              <w:left w:val="single" w:sz="4" w:space="0" w:color="auto"/>
              <w:bottom w:val="single" w:sz="4" w:space="0" w:color="auto"/>
              <w:right w:val="single" w:sz="4" w:space="0" w:color="auto"/>
            </w:tcBorders>
            <w:shd w:val="clear" w:color="auto" w:fill="auto"/>
            <w:noWrap/>
            <w:vAlign w:val="center"/>
          </w:tcPr>
          <w:p w14:paraId="7E44AE80"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0</w:t>
            </w:r>
          </w:p>
        </w:tc>
        <w:tc>
          <w:tcPr>
            <w:tcW w:w="654" w:type="pct"/>
            <w:tcBorders>
              <w:top w:val="nil"/>
              <w:left w:val="nil"/>
              <w:bottom w:val="single" w:sz="4" w:space="0" w:color="auto"/>
              <w:right w:val="single" w:sz="4" w:space="0" w:color="auto"/>
            </w:tcBorders>
            <w:shd w:val="clear" w:color="auto" w:fill="auto"/>
            <w:noWrap/>
            <w:vAlign w:val="center"/>
          </w:tcPr>
          <w:p w14:paraId="2BE7630E" w14:textId="77777777" w:rsidR="004C52E7" w:rsidRDefault="00000000" w:rsidP="00802245">
            <w:pPr>
              <w:widowControl/>
              <w:adjustRightInd w:val="0"/>
              <w:snapToGrid w:val="0"/>
              <w:jc w:val="center"/>
              <w:rPr>
                <w:rFonts w:eastAsia="等线"/>
              </w:rPr>
            </w:pPr>
            <w:r>
              <w:rPr>
                <w:rFonts w:ascii="Times New Roman" w:eastAsia="等线" w:hAnsi="Times New Roman"/>
                <w:kern w:val="0"/>
                <w:sz w:val="20"/>
                <w:szCs w:val="20"/>
                <w:lang w:bidi="ar"/>
              </w:rPr>
              <w:t>0</w:t>
            </w:r>
          </w:p>
        </w:tc>
        <w:tc>
          <w:tcPr>
            <w:tcW w:w="1754" w:type="pct"/>
            <w:tcBorders>
              <w:top w:val="nil"/>
              <w:left w:val="nil"/>
              <w:bottom w:val="single" w:sz="4" w:space="0" w:color="auto"/>
              <w:right w:val="single" w:sz="4" w:space="0" w:color="auto"/>
            </w:tcBorders>
            <w:shd w:val="clear" w:color="auto" w:fill="auto"/>
            <w:vAlign w:val="center"/>
          </w:tcPr>
          <w:p w14:paraId="66CFE1FB"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If any specified</w:t>
            </w:r>
          </w:p>
        </w:tc>
      </w:tr>
      <w:tr w:rsidR="004C52E7" w14:paraId="741D93C6" w14:textId="77777777" w:rsidTr="00A837F8">
        <w:trPr>
          <w:trHeight w:val="517"/>
        </w:trPr>
        <w:tc>
          <w:tcPr>
            <w:tcW w:w="666" w:type="pct"/>
            <w:tcBorders>
              <w:top w:val="nil"/>
              <w:left w:val="single" w:sz="4" w:space="0" w:color="auto"/>
              <w:bottom w:val="single" w:sz="4" w:space="0" w:color="000000"/>
              <w:right w:val="single" w:sz="4" w:space="0" w:color="auto"/>
            </w:tcBorders>
            <w:shd w:val="clear" w:color="auto" w:fill="auto"/>
            <w:noWrap/>
            <w:vAlign w:val="center"/>
          </w:tcPr>
          <w:p w14:paraId="0E72588D" w14:textId="77777777" w:rsidR="004C52E7" w:rsidRDefault="00000000" w:rsidP="00802245">
            <w:pPr>
              <w:widowControl/>
              <w:adjustRightInd w:val="0"/>
              <w:snapToGrid w:val="0"/>
              <w:jc w:val="center"/>
              <w:rPr>
                <w:rFonts w:eastAsia="等线"/>
                <w:color w:val="000000"/>
              </w:rPr>
            </w:pPr>
            <w:r>
              <w:rPr>
                <w:rFonts w:ascii="Times New Roman" w:eastAsia="等线" w:hAnsi="Times New Roman"/>
                <w:color w:val="000000"/>
                <w:kern w:val="0"/>
                <w:sz w:val="20"/>
                <w:szCs w:val="20"/>
                <w:lang w:bidi="ar"/>
              </w:rPr>
              <w:t>MPL</w:t>
            </w:r>
          </w:p>
        </w:tc>
        <w:tc>
          <w:tcPr>
            <w:tcW w:w="1271" w:type="pct"/>
            <w:tcBorders>
              <w:top w:val="single" w:sz="4" w:space="0" w:color="3F3F3F"/>
              <w:left w:val="nil"/>
              <w:bottom w:val="single" w:sz="4" w:space="0" w:color="3F3F3F"/>
              <w:right w:val="single" w:sz="4" w:space="0" w:color="3F3F3F"/>
            </w:tcBorders>
            <w:shd w:val="clear" w:color="auto" w:fill="auto"/>
            <w:noWrap/>
            <w:vAlign w:val="center"/>
          </w:tcPr>
          <w:p w14:paraId="53BBBFBC" w14:textId="77777777" w:rsidR="004C52E7" w:rsidRDefault="00000000" w:rsidP="00802245">
            <w:pPr>
              <w:pStyle w:val="23"/>
              <w:numPr>
                <w:ilvl w:val="0"/>
                <w:numId w:val="13"/>
              </w:numPr>
              <w:adjustRightInd w:val="0"/>
              <w:snapToGrid w:val="0"/>
              <w:spacing w:before="0"/>
              <w:ind w:leftChars="0"/>
              <w:jc w:val="both"/>
              <w:rPr>
                <w:rFonts w:eastAsia="等线"/>
                <w:bCs/>
              </w:rPr>
            </w:pPr>
            <w:r>
              <w:rPr>
                <w:rFonts w:eastAsia="等线"/>
                <w:bCs/>
              </w:rPr>
              <w:t>Indoor MPL (dB)</w:t>
            </w:r>
          </w:p>
          <w:p w14:paraId="64B77712" w14:textId="77777777" w:rsidR="004C52E7" w:rsidRDefault="00000000" w:rsidP="00802245">
            <w:pPr>
              <w:widowControl/>
              <w:adjustRightInd w:val="0"/>
              <w:snapToGrid w:val="0"/>
              <w:rPr>
                <w:rFonts w:eastAsia="等线"/>
                <w:bCs/>
              </w:rPr>
            </w:pPr>
            <w:r>
              <w:rPr>
                <w:rFonts w:ascii="Times New Roman" w:eastAsia="等线" w:hAnsi="Times New Roman"/>
                <w:bCs/>
                <w:kern w:val="0"/>
                <w:sz w:val="20"/>
                <w:szCs w:val="20"/>
                <w:lang w:bidi="ar"/>
              </w:rPr>
              <w:t>(</w:t>
            </w:r>
            <w:proofErr w:type="gramStart"/>
            <w:r>
              <w:rPr>
                <w:rFonts w:ascii="Times New Roman" w:eastAsia="等线" w:hAnsi="Times New Roman"/>
                <w:bCs/>
                <w:kern w:val="0"/>
                <w:sz w:val="20"/>
                <w:szCs w:val="20"/>
                <w:lang w:bidi="ar"/>
              </w:rPr>
              <w:t>18)=</w:t>
            </w:r>
            <w:proofErr w:type="gramEnd"/>
            <w:r>
              <w:rPr>
                <w:rFonts w:ascii="Times New Roman" w:eastAsia="等线" w:hAnsi="Times New Roman"/>
                <w:bCs/>
                <w:kern w:val="0"/>
                <w:sz w:val="20"/>
                <w:szCs w:val="20"/>
                <w:lang w:bidi="ar"/>
              </w:rPr>
              <w:t>(7)+(8)-(13)+(14)-(15)-(16)+(17)</w:t>
            </w:r>
          </w:p>
        </w:tc>
        <w:tc>
          <w:tcPr>
            <w:tcW w:w="654" w:type="pct"/>
            <w:tcBorders>
              <w:top w:val="single" w:sz="4" w:space="0" w:color="3F3F3F"/>
              <w:left w:val="nil"/>
              <w:bottom w:val="single" w:sz="4" w:space="0" w:color="3F3F3F"/>
              <w:right w:val="single" w:sz="4" w:space="0" w:color="3F3F3F"/>
            </w:tcBorders>
            <w:shd w:val="clear" w:color="auto" w:fill="auto"/>
            <w:noWrap/>
            <w:vAlign w:val="center"/>
          </w:tcPr>
          <w:p w14:paraId="6D5FDD54" w14:textId="77777777" w:rsidR="004C52E7" w:rsidRDefault="004C52E7" w:rsidP="00802245">
            <w:pPr>
              <w:widowControl/>
              <w:snapToGrid w:val="0"/>
              <w:jc w:val="left"/>
            </w:pPr>
          </w:p>
        </w:tc>
        <w:tc>
          <w:tcPr>
            <w:tcW w:w="654" w:type="pct"/>
            <w:tcBorders>
              <w:top w:val="single" w:sz="4" w:space="0" w:color="3F3F3F"/>
              <w:left w:val="nil"/>
              <w:bottom w:val="single" w:sz="4" w:space="0" w:color="3F3F3F"/>
              <w:right w:val="single" w:sz="4" w:space="0" w:color="3F3F3F"/>
            </w:tcBorders>
            <w:shd w:val="clear" w:color="auto" w:fill="auto"/>
            <w:noWrap/>
            <w:vAlign w:val="center"/>
          </w:tcPr>
          <w:p w14:paraId="11BAE005" w14:textId="77777777" w:rsidR="004C52E7" w:rsidRDefault="004C52E7" w:rsidP="00802245">
            <w:pPr>
              <w:widowControl/>
              <w:adjustRightInd w:val="0"/>
              <w:snapToGrid w:val="0"/>
              <w:jc w:val="center"/>
              <w:rPr>
                <w:rFonts w:eastAsia="等线"/>
                <w:b/>
                <w:bCs/>
              </w:rPr>
            </w:pPr>
          </w:p>
        </w:tc>
        <w:tc>
          <w:tcPr>
            <w:tcW w:w="1754" w:type="pct"/>
            <w:tcBorders>
              <w:top w:val="single" w:sz="4" w:space="0" w:color="3F3F3F"/>
              <w:left w:val="nil"/>
              <w:bottom w:val="single" w:sz="4" w:space="0" w:color="3F3F3F"/>
              <w:right w:val="single" w:sz="4" w:space="0" w:color="3F3F3F"/>
            </w:tcBorders>
            <w:shd w:val="clear" w:color="auto" w:fill="auto"/>
            <w:vAlign w:val="center"/>
          </w:tcPr>
          <w:p w14:paraId="4930E713"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Maximum tolerated pathloss for indoor coverage</w:t>
            </w:r>
          </w:p>
        </w:tc>
      </w:tr>
      <w:tr w:rsidR="004C52E7" w14:paraId="0893962B" w14:textId="77777777" w:rsidTr="00A837F8">
        <w:trPr>
          <w:trHeight w:val="518"/>
        </w:trPr>
        <w:tc>
          <w:tcPr>
            <w:tcW w:w="666" w:type="pct"/>
            <w:tcBorders>
              <w:top w:val="nil"/>
              <w:left w:val="single" w:sz="4" w:space="0" w:color="auto"/>
              <w:bottom w:val="single" w:sz="4" w:space="0" w:color="000000"/>
              <w:right w:val="single" w:sz="4" w:space="0" w:color="auto"/>
            </w:tcBorders>
            <w:shd w:val="clear" w:color="auto" w:fill="auto"/>
            <w:noWrap/>
            <w:vAlign w:val="center"/>
          </w:tcPr>
          <w:p w14:paraId="2DBB04E6" w14:textId="77777777" w:rsidR="004C52E7" w:rsidRDefault="00000000" w:rsidP="00802245">
            <w:pPr>
              <w:widowControl/>
              <w:adjustRightInd w:val="0"/>
              <w:snapToGrid w:val="0"/>
              <w:jc w:val="center"/>
              <w:rPr>
                <w:rFonts w:eastAsia="等线"/>
                <w:color w:val="000000"/>
              </w:rPr>
            </w:pPr>
            <w:r>
              <w:rPr>
                <w:rFonts w:ascii="Times New Roman" w:eastAsia="等线" w:hAnsi="Times New Roman"/>
                <w:color w:val="000000"/>
                <w:kern w:val="0"/>
                <w:sz w:val="20"/>
                <w:szCs w:val="20"/>
                <w:lang w:bidi="ar"/>
              </w:rPr>
              <w:t>Distance (</w:t>
            </w:r>
            <w:proofErr w:type="spellStart"/>
            <w:r>
              <w:rPr>
                <w:rFonts w:ascii="Times New Roman" w:eastAsia="等线" w:hAnsi="Times New Roman"/>
                <w:color w:val="000000"/>
                <w:kern w:val="0"/>
                <w:sz w:val="20"/>
                <w:szCs w:val="20"/>
                <w:lang w:bidi="ar"/>
              </w:rPr>
              <w:t>InF</w:t>
            </w:r>
            <w:proofErr w:type="spellEnd"/>
            <w:r>
              <w:rPr>
                <w:rFonts w:ascii="Times New Roman" w:eastAsia="等线" w:hAnsi="Times New Roman"/>
                <w:color w:val="000000"/>
                <w:kern w:val="0"/>
                <w:sz w:val="20"/>
                <w:szCs w:val="20"/>
                <w:lang w:bidi="ar"/>
              </w:rPr>
              <w:t>-DH)</w:t>
            </w:r>
          </w:p>
        </w:tc>
        <w:tc>
          <w:tcPr>
            <w:tcW w:w="1271" w:type="pct"/>
            <w:tcBorders>
              <w:top w:val="nil"/>
              <w:left w:val="nil"/>
              <w:bottom w:val="single" w:sz="4" w:space="0" w:color="3F3F3F"/>
              <w:right w:val="single" w:sz="4" w:space="0" w:color="3F3F3F"/>
            </w:tcBorders>
            <w:shd w:val="clear" w:color="auto" w:fill="auto"/>
            <w:noWrap/>
            <w:vAlign w:val="center"/>
          </w:tcPr>
          <w:p w14:paraId="7AB7A9AB" w14:textId="77777777" w:rsidR="004C52E7" w:rsidRDefault="00000000" w:rsidP="00802245">
            <w:pPr>
              <w:pStyle w:val="23"/>
              <w:numPr>
                <w:ilvl w:val="0"/>
                <w:numId w:val="13"/>
              </w:numPr>
              <w:adjustRightInd w:val="0"/>
              <w:snapToGrid w:val="0"/>
              <w:spacing w:before="0"/>
              <w:ind w:leftChars="0"/>
              <w:jc w:val="both"/>
              <w:rPr>
                <w:rFonts w:eastAsia="等线"/>
                <w:bCs/>
              </w:rPr>
            </w:pPr>
            <w:r>
              <w:rPr>
                <w:rFonts w:eastAsia="等线"/>
                <w:bCs/>
              </w:rPr>
              <w:t>Indoor</w:t>
            </w:r>
          </w:p>
          <w:p w14:paraId="72F4F536" w14:textId="77777777" w:rsidR="004C52E7" w:rsidRDefault="00000000" w:rsidP="00802245">
            <w:pPr>
              <w:widowControl/>
              <w:adjustRightInd w:val="0"/>
              <w:snapToGrid w:val="0"/>
              <w:rPr>
                <w:rFonts w:eastAsia="等线"/>
                <w:bCs/>
              </w:rPr>
            </w:pPr>
            <w:r>
              <w:rPr>
                <w:rFonts w:ascii="Times New Roman" w:eastAsia="等线" w:hAnsi="Times New Roman"/>
                <w:bCs/>
                <w:kern w:val="0"/>
                <w:sz w:val="20"/>
                <w:szCs w:val="20"/>
                <w:lang w:bidi="ar"/>
              </w:rPr>
              <w:t>(</w:t>
            </w:r>
            <w:proofErr w:type="gramStart"/>
            <w:r>
              <w:rPr>
                <w:rFonts w:ascii="Times New Roman" w:eastAsia="等线" w:hAnsi="Times New Roman"/>
                <w:bCs/>
                <w:kern w:val="0"/>
                <w:sz w:val="20"/>
                <w:szCs w:val="20"/>
                <w:lang w:bidi="ar"/>
              </w:rPr>
              <w:t>19)=</w:t>
            </w:r>
            <w:proofErr w:type="gramEnd"/>
            <w:r>
              <w:rPr>
                <w:rFonts w:ascii="Times New Roman" w:eastAsia="等线" w:hAnsi="Times New Roman"/>
                <w:bCs/>
                <w:kern w:val="0"/>
                <w:sz w:val="20"/>
                <w:szCs w:val="20"/>
                <w:lang w:bidi="ar"/>
              </w:rPr>
              <w:t>((18)-33.63-20lg((0)))/21.9</w:t>
            </w:r>
          </w:p>
        </w:tc>
        <w:tc>
          <w:tcPr>
            <w:tcW w:w="654" w:type="pct"/>
            <w:tcBorders>
              <w:top w:val="nil"/>
              <w:left w:val="nil"/>
              <w:bottom w:val="single" w:sz="4" w:space="0" w:color="3F3F3F"/>
              <w:right w:val="nil"/>
            </w:tcBorders>
            <w:shd w:val="clear" w:color="auto" w:fill="auto"/>
            <w:noWrap/>
            <w:vAlign w:val="center"/>
          </w:tcPr>
          <w:p w14:paraId="3A700EA1" w14:textId="77777777" w:rsidR="004C52E7" w:rsidRDefault="004C52E7" w:rsidP="00802245">
            <w:pPr>
              <w:widowControl/>
              <w:snapToGrid w:val="0"/>
              <w:jc w:val="left"/>
            </w:pP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E139F" w14:textId="77777777" w:rsidR="004C52E7" w:rsidRDefault="004C52E7" w:rsidP="00802245">
            <w:pPr>
              <w:widowControl/>
              <w:adjustRightInd w:val="0"/>
              <w:snapToGrid w:val="0"/>
              <w:jc w:val="center"/>
              <w:rPr>
                <w:rFonts w:eastAsia="等线"/>
                <w:b/>
                <w:bCs/>
              </w:rPr>
            </w:pPr>
          </w:p>
        </w:tc>
        <w:tc>
          <w:tcPr>
            <w:tcW w:w="1754" w:type="pct"/>
            <w:tcBorders>
              <w:top w:val="nil"/>
              <w:left w:val="nil"/>
              <w:bottom w:val="single" w:sz="4" w:space="0" w:color="3F3F3F"/>
              <w:right w:val="single" w:sz="4" w:space="0" w:color="3F3F3F"/>
            </w:tcBorders>
            <w:shd w:val="clear" w:color="auto" w:fill="auto"/>
            <w:vAlign w:val="center"/>
          </w:tcPr>
          <w:p w14:paraId="0373B280" w14:textId="77777777" w:rsidR="004C52E7" w:rsidRDefault="00000000" w:rsidP="00802245">
            <w:pPr>
              <w:widowControl/>
              <w:adjustRightInd w:val="0"/>
              <w:snapToGrid w:val="0"/>
              <w:rPr>
                <w:rFonts w:eastAsia="等线"/>
              </w:rPr>
            </w:pPr>
            <w:r>
              <w:rPr>
                <w:rFonts w:ascii="Times New Roman" w:eastAsia="等线" w:hAnsi="Times New Roman"/>
                <w:kern w:val="0"/>
                <w:sz w:val="20"/>
                <w:szCs w:val="20"/>
                <w:lang w:bidi="ar"/>
              </w:rPr>
              <w:t xml:space="preserve">The coverage distance calculation considering e.g. </w:t>
            </w:r>
            <w:proofErr w:type="spellStart"/>
            <w:r>
              <w:rPr>
                <w:rFonts w:ascii="Times New Roman" w:eastAsia="等线" w:hAnsi="Times New Roman"/>
                <w:kern w:val="0"/>
                <w:sz w:val="20"/>
                <w:szCs w:val="20"/>
                <w:lang w:bidi="ar"/>
              </w:rPr>
              <w:t>InF</w:t>
            </w:r>
            <w:proofErr w:type="spellEnd"/>
            <w:r>
              <w:rPr>
                <w:rFonts w:ascii="Times New Roman" w:eastAsia="等线" w:hAnsi="Times New Roman"/>
                <w:kern w:val="0"/>
                <w:sz w:val="20"/>
                <w:szCs w:val="20"/>
                <w:lang w:bidi="ar"/>
              </w:rPr>
              <w:t>-DH NLOS pathloss functions in TR38.901</w:t>
            </w:r>
          </w:p>
        </w:tc>
      </w:tr>
    </w:tbl>
    <w:p w14:paraId="20F4B5E8" w14:textId="03E1E1DF" w:rsidR="004C52E7" w:rsidRDefault="00000000" w:rsidP="00802245">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A837F8">
        <w:rPr>
          <w:rFonts w:ascii="Times New Roman" w:eastAsia="宋体" w:hAnsi="Times New Roman"/>
          <w:b/>
          <w:bCs/>
          <w:kern w:val="0"/>
          <w:sz w:val="20"/>
          <w:szCs w:val="20"/>
          <w:lang w:bidi="ar"/>
        </w:rPr>
        <w:t>8</w:t>
      </w:r>
      <w:r>
        <w:rPr>
          <w:rFonts w:ascii="Times New Roman" w:eastAsia="宋体" w:hAnsi="Times New Roman"/>
          <w:kern w:val="0"/>
          <w:sz w:val="20"/>
          <w:szCs w:val="20"/>
          <w:lang w:bidi="ar"/>
        </w:rPr>
        <w:t xml:space="preserve">: </w:t>
      </w:r>
      <w:r>
        <w:rPr>
          <w:rFonts w:ascii="Times New Roman" w:eastAsia="宋体" w:hAnsi="Times New Roman"/>
          <w:b/>
          <w:bCs/>
          <w:kern w:val="0"/>
          <w:sz w:val="20"/>
          <w:szCs w:val="20"/>
          <w:lang w:bidi="ar"/>
        </w:rPr>
        <w:t>Adopt the link budget template in Table 2.3-1 for link budget evaluation in Ambient IoT.</w:t>
      </w:r>
    </w:p>
    <w:p w14:paraId="66F3474B" w14:textId="77777777" w:rsidR="004C52E7" w:rsidRDefault="004C52E7" w:rsidP="00802245">
      <w:pPr>
        <w:widowControl/>
        <w:snapToGrid w:val="0"/>
        <w:spacing w:before="120" w:after="180"/>
        <w:sectPr w:rsidR="004C52E7" w:rsidSect="00D7631B">
          <w:footnotePr>
            <w:numRestart w:val="eachSect"/>
          </w:footnotePr>
          <w:pgSz w:w="16840" w:h="11915" w:orient="landscape"/>
          <w:pgMar w:top="1135" w:right="1418" w:bottom="1135" w:left="1135" w:header="680" w:footer="567" w:gutter="0"/>
          <w:cols w:space="0"/>
          <w:rtlGutter/>
          <w:docGrid w:type="lines" w:linePitch="387"/>
        </w:sectPr>
      </w:pPr>
    </w:p>
    <w:p w14:paraId="6FCD95FB" w14:textId="77777777" w:rsidR="004C52E7" w:rsidRDefault="00000000" w:rsidP="00802245">
      <w:pPr>
        <w:pStyle w:val="3"/>
        <w:widowControl/>
        <w:numPr>
          <w:ilvl w:val="2"/>
          <w:numId w:val="1"/>
        </w:numPr>
        <w:snapToGrid w:val="0"/>
      </w:pPr>
      <w:r>
        <w:lastRenderedPageBreak/>
        <w:t>Link level assumptions</w:t>
      </w:r>
    </w:p>
    <w:p w14:paraId="3CFFAEBA" w14:textId="77777777" w:rsidR="004C52E7" w:rsidRDefault="00000000" w:rsidP="00802245">
      <w:pPr>
        <w:widowControl/>
        <w:snapToGrid w:val="0"/>
        <w:spacing w:before="120" w:after="180"/>
        <w:rPr>
          <w:b/>
          <w:bCs/>
          <w:u w:val="single"/>
        </w:rPr>
      </w:pPr>
      <w:r>
        <w:rPr>
          <w:rFonts w:ascii="Times New Roman" w:eastAsia="宋体" w:hAnsi="Times New Roman"/>
          <w:b/>
          <w:bCs/>
          <w:kern w:val="0"/>
          <w:sz w:val="20"/>
          <w:szCs w:val="20"/>
          <w:u w:val="single"/>
          <w:lang w:bidi="ar"/>
        </w:rPr>
        <w:t>Sampling Frequency Offset</w:t>
      </w:r>
    </w:p>
    <w:p w14:paraId="7D966C32" w14:textId="26004E0B" w:rsidR="004C52E7" w:rsidRPr="00A837F8" w:rsidRDefault="00000000" w:rsidP="00A837F8">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Most of the oscillator for sampling purpose for low-end device (i.e., 1uW) is on-chip LC oscillator with very limited accuracy and low sampling frequency.</w:t>
      </w:r>
    </w:p>
    <w:tbl>
      <w:tblPr>
        <w:tblStyle w:val="af9"/>
        <w:tblW w:w="4999" w:type="pct"/>
        <w:tblLook w:val="04A0" w:firstRow="1" w:lastRow="0" w:firstColumn="1" w:lastColumn="0" w:noHBand="0" w:noVBand="1"/>
      </w:tblPr>
      <w:tblGrid>
        <w:gridCol w:w="2222"/>
        <w:gridCol w:w="7637"/>
      </w:tblGrid>
      <w:tr w:rsidR="004C52E7" w14:paraId="2201D9D2" w14:textId="77777777">
        <w:tc>
          <w:tcPr>
            <w:tcW w:w="1127" w:type="pct"/>
            <w:tcBorders>
              <w:top w:val="single" w:sz="4" w:space="0" w:color="auto"/>
              <w:left w:val="single" w:sz="4" w:space="0" w:color="auto"/>
              <w:bottom w:val="single" w:sz="4" w:space="0" w:color="auto"/>
              <w:right w:val="single" w:sz="4" w:space="0" w:color="auto"/>
            </w:tcBorders>
            <w:shd w:val="clear" w:color="auto" w:fill="auto"/>
          </w:tcPr>
          <w:p w14:paraId="0EC1A4F1" w14:textId="77777777" w:rsidR="004C52E7" w:rsidRDefault="00000000" w:rsidP="00A837F8">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35E15EE2" w14:textId="77777777" w:rsidR="004C52E7" w:rsidRDefault="00000000" w:rsidP="00A837F8">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Values</w:t>
            </w:r>
          </w:p>
        </w:tc>
      </w:tr>
      <w:tr w:rsidR="004C52E7" w14:paraId="06383229" w14:textId="77777777" w:rsidTr="00350BBB">
        <w:trPr>
          <w:trHeight w:val="648"/>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3C0E1F56" w14:textId="77777777" w:rsidR="004C52E7" w:rsidRDefault="00000000" w:rsidP="00350BBB">
            <w:pPr>
              <w:widowControl/>
              <w:overflowPunct w:val="0"/>
              <w:autoSpaceDE w:val="0"/>
              <w:autoSpaceDN w:val="0"/>
              <w:adjustRightInd w:val="0"/>
              <w:snapToGrid w:val="0"/>
              <w:spacing w:line="240" w:lineRule="exact"/>
              <w:textAlignment w:val="baseline"/>
            </w:pPr>
            <w:r>
              <w:rPr>
                <w:rFonts w:ascii="Times New Roman" w:eastAsia="宋体" w:hAnsi="Times New Roman"/>
                <w:kern w:val="0"/>
                <w:sz w:val="20"/>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04D4FC1D" w14:textId="77777777" w:rsidR="004C52E7" w:rsidRDefault="00000000" w:rsidP="00350BBB">
            <w:pPr>
              <w:widowControl/>
              <w:numPr>
                <w:ilvl w:val="0"/>
                <w:numId w:val="19"/>
              </w:numPr>
              <w:overflowPunct w:val="0"/>
              <w:autoSpaceDE w:val="0"/>
              <w:autoSpaceDN w:val="0"/>
              <w:adjustRightInd w:val="0"/>
              <w:snapToGrid w:val="0"/>
              <w:spacing w:line="240" w:lineRule="exact"/>
              <w:textAlignment w:val="baseline"/>
            </w:pPr>
            <w:r>
              <w:rPr>
                <w:rFonts w:ascii="Times New Roman" w:eastAsia="宋体" w:hAnsi="Times New Roman"/>
                <w:kern w:val="0"/>
                <w:sz w:val="20"/>
                <w:szCs w:val="20"/>
                <w:lang w:bidi="ar"/>
              </w:rPr>
              <w:t>Initial Sampling Frequency Offset (SFO) [10</w:t>
            </w:r>
            <w:r>
              <w:rPr>
                <w:rFonts w:ascii="Times New Roman" w:eastAsia="宋体" w:hAnsi="Times New Roman"/>
                <w:kern w:val="0"/>
                <w:sz w:val="20"/>
                <w:szCs w:val="20"/>
                <w:vertAlign w:val="superscript"/>
                <w:lang w:bidi="ar"/>
              </w:rPr>
              <w:t>4</w:t>
            </w:r>
            <w:r>
              <w:rPr>
                <w:rFonts w:ascii="Times New Roman" w:eastAsia="宋体" w:hAnsi="Times New Roman"/>
                <w:kern w:val="0"/>
                <w:sz w:val="20"/>
                <w:szCs w:val="20"/>
                <w:lang w:bidi="ar"/>
              </w:rPr>
              <w:t> ~ 10</w:t>
            </w:r>
            <w:r>
              <w:rPr>
                <w:rFonts w:ascii="Times New Roman" w:eastAsia="宋体" w:hAnsi="Times New Roman"/>
                <w:kern w:val="0"/>
                <w:sz w:val="20"/>
                <w:szCs w:val="20"/>
                <w:vertAlign w:val="superscript"/>
                <w:lang w:bidi="ar"/>
              </w:rPr>
              <w:t>5</w:t>
            </w:r>
            <w:r>
              <w:rPr>
                <w:rFonts w:ascii="Times New Roman" w:eastAsia="宋体" w:hAnsi="Times New Roman"/>
                <w:kern w:val="0"/>
                <w:sz w:val="20"/>
                <w:szCs w:val="20"/>
                <w:lang w:bidi="ar"/>
              </w:rPr>
              <w:t>] ppm</w:t>
            </w:r>
          </w:p>
          <w:p w14:paraId="79D89E27" w14:textId="662894AD" w:rsidR="004C52E7" w:rsidRDefault="00000000" w:rsidP="00350BBB">
            <w:pPr>
              <w:widowControl/>
              <w:numPr>
                <w:ilvl w:val="0"/>
                <w:numId w:val="19"/>
              </w:numPr>
              <w:overflowPunct w:val="0"/>
              <w:autoSpaceDE w:val="0"/>
              <w:autoSpaceDN w:val="0"/>
              <w:adjustRightInd w:val="0"/>
              <w:snapToGrid w:val="0"/>
              <w:spacing w:line="240" w:lineRule="exact"/>
              <w:textAlignment w:val="baseline"/>
            </w:pPr>
            <w:r>
              <w:rPr>
                <w:rFonts w:ascii="Times New Roman" w:eastAsia="宋体" w:hAnsi="Times New Roman"/>
                <w:kern w:val="0"/>
                <w:sz w:val="20"/>
                <w:szCs w:val="20"/>
                <w:lang w:bidi="ar"/>
              </w:rPr>
              <w:t xml:space="preserve">Sampling frequency = 1.92 </w:t>
            </w:r>
            <w:proofErr w:type="spellStart"/>
            <w:r>
              <w:rPr>
                <w:rFonts w:ascii="Times New Roman" w:eastAsia="宋体" w:hAnsi="Times New Roman"/>
                <w:kern w:val="0"/>
                <w:sz w:val="20"/>
                <w:szCs w:val="20"/>
                <w:lang w:bidi="ar"/>
              </w:rPr>
              <w:t>Msps</w:t>
            </w:r>
            <w:proofErr w:type="spellEnd"/>
          </w:p>
        </w:tc>
      </w:tr>
    </w:tbl>
    <w:p w14:paraId="34E90944" w14:textId="77777777" w:rsidR="004C52E7" w:rsidRDefault="00000000" w:rsidP="00A837F8">
      <w:pPr>
        <w:widowControl/>
        <w:snapToGrid w:val="0"/>
      </w:pPr>
      <w:r>
        <w:rPr>
          <w:rFonts w:ascii="Times New Roman" w:eastAsia="宋体" w:hAnsi="Times New Roman"/>
          <w:kern w:val="0"/>
          <w:sz w:val="20"/>
          <w:szCs w:val="20"/>
          <w:lang w:bidi="ar"/>
        </w:rPr>
        <w:t xml:space="preserve">Note: </w:t>
      </w:r>
    </w:p>
    <w:p w14:paraId="6B153C49" w14:textId="77777777" w:rsidR="004C52E7" w:rsidRDefault="00000000" w:rsidP="00A837F8">
      <w:pPr>
        <w:widowControl/>
        <w:numPr>
          <w:ilvl w:val="0"/>
          <w:numId w:val="6"/>
        </w:numPr>
        <w:snapToGrid w:val="0"/>
      </w:pPr>
      <w:r>
        <w:rPr>
          <w:rFonts w:ascii="Times New Roman" w:eastAsia="宋体" w:hAnsi="Times New Roman"/>
          <w:kern w:val="0"/>
          <w:sz w:val="20"/>
          <w:szCs w:val="20"/>
          <w:lang w:bidi="ar"/>
        </w:rPr>
        <w:t>The relationship between the SFO (Fe) and corresponding timing drift (</w:t>
      </w:r>
      <w:r>
        <w:rPr>
          <w:rFonts w:ascii="Times New Roman" w:eastAsia="宋体" w:hAnsi="Times New Roman" w:cs="宋体" w:hint="eastAsia"/>
          <w:kern w:val="0"/>
          <w:sz w:val="20"/>
          <w:szCs w:val="20"/>
          <w:lang w:bidi="ar"/>
        </w:rPr>
        <w:t>Δ</w:t>
      </w:r>
      <w:r>
        <w:rPr>
          <w:rFonts w:ascii="Times New Roman" w:eastAsia="宋体" w:hAnsi="Times New Roman"/>
          <w:kern w:val="0"/>
          <w:sz w:val="20"/>
          <w:szCs w:val="20"/>
          <w:lang w:bidi="ar"/>
        </w:rPr>
        <w:t>T) over a time(T) is</w:t>
      </w:r>
      <w:r>
        <w:rPr>
          <w:rFonts w:ascii="Times New Roman" w:eastAsia="宋体" w:hAnsi="Times New Roman" w:cs="宋体" w:hint="eastAsia"/>
          <w:kern w:val="0"/>
          <w:sz w:val="20"/>
          <w:szCs w:val="20"/>
          <w:lang w:bidi="ar"/>
        </w:rPr>
        <w:t>Δ</w:t>
      </w:r>
      <w:r>
        <w:rPr>
          <w:rFonts w:ascii="Times New Roman" w:eastAsia="宋体" w:hAnsi="Times New Roman"/>
          <w:kern w:val="0"/>
          <w:sz w:val="20"/>
          <w:szCs w:val="20"/>
          <w:lang w:bidi="ar"/>
        </w:rPr>
        <w:t xml:space="preserve">T = </w:t>
      </w:r>
      <w:r>
        <w:rPr>
          <w:rFonts w:ascii="Times New Roman" w:eastAsia="宋体" w:hAnsi="Times New Roman" w:cs="宋体" w:hint="eastAsia"/>
          <w:kern w:val="0"/>
          <w:sz w:val="20"/>
          <w:szCs w:val="20"/>
          <w:lang w:bidi="ar"/>
        </w:rPr>
        <w:t>±</w:t>
      </w:r>
      <w:r>
        <w:rPr>
          <w:rFonts w:ascii="Times New Roman" w:eastAsia="宋体" w:hAnsi="Times New Roman"/>
          <w:kern w:val="0"/>
          <w:sz w:val="20"/>
          <w:szCs w:val="20"/>
          <w:lang w:bidi="ar"/>
        </w:rPr>
        <w:t>Fe * T</w:t>
      </w:r>
    </w:p>
    <w:p w14:paraId="28B69A68" w14:textId="77777777" w:rsidR="004C52E7" w:rsidRDefault="00000000" w:rsidP="00A837F8">
      <w:pPr>
        <w:widowControl/>
        <w:numPr>
          <w:ilvl w:val="0"/>
          <w:numId w:val="6"/>
        </w:numPr>
        <w:snapToGrid w:val="0"/>
      </w:pPr>
      <w:r>
        <w:rPr>
          <w:rFonts w:ascii="Times New Roman" w:eastAsia="宋体" w:hAnsi="Times New Roman"/>
          <w:kern w:val="0"/>
          <w:sz w:val="20"/>
          <w:szCs w:val="20"/>
          <w:lang w:bidi="ar"/>
        </w:rPr>
        <w:t>When the power is off for the device, the oscillator for sampling is no longer running and the device does not maintain any time reference.</w:t>
      </w:r>
    </w:p>
    <w:p w14:paraId="004E5230" w14:textId="793552B3" w:rsidR="004C52E7" w:rsidRDefault="00000000" w:rsidP="00802245">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A837F8">
        <w:rPr>
          <w:rFonts w:ascii="Times New Roman" w:eastAsia="宋体" w:hAnsi="Times New Roman"/>
          <w:b/>
          <w:bCs/>
          <w:kern w:val="0"/>
          <w:sz w:val="20"/>
          <w:szCs w:val="20"/>
          <w:lang w:bidi="ar"/>
        </w:rPr>
        <w:t>9</w:t>
      </w:r>
      <w:r>
        <w:rPr>
          <w:rFonts w:ascii="Times New Roman" w:eastAsia="宋体" w:hAnsi="Times New Roman"/>
          <w:b/>
          <w:bCs/>
          <w:kern w:val="0"/>
          <w:sz w:val="20"/>
          <w:szCs w:val="20"/>
          <w:lang w:bidi="ar"/>
        </w:rPr>
        <w:t>: The following sampling frequency offset are considered in the evaluations,</w:t>
      </w:r>
    </w:p>
    <w:tbl>
      <w:tblPr>
        <w:tblStyle w:val="af9"/>
        <w:tblW w:w="4999" w:type="pct"/>
        <w:tblLook w:val="04A0" w:firstRow="1" w:lastRow="0" w:firstColumn="1" w:lastColumn="0" w:noHBand="0" w:noVBand="1"/>
      </w:tblPr>
      <w:tblGrid>
        <w:gridCol w:w="2222"/>
        <w:gridCol w:w="7637"/>
      </w:tblGrid>
      <w:tr w:rsidR="00A837F8" w14:paraId="175C30B5" w14:textId="77777777" w:rsidTr="00A837F8">
        <w:trPr>
          <w:trHeight w:val="60"/>
        </w:trPr>
        <w:tc>
          <w:tcPr>
            <w:tcW w:w="1127" w:type="pct"/>
            <w:tcBorders>
              <w:top w:val="single" w:sz="4" w:space="0" w:color="auto"/>
              <w:left w:val="single" w:sz="4" w:space="0" w:color="auto"/>
              <w:bottom w:val="single" w:sz="4" w:space="0" w:color="auto"/>
              <w:right w:val="single" w:sz="4" w:space="0" w:color="auto"/>
            </w:tcBorders>
            <w:shd w:val="clear" w:color="auto" w:fill="auto"/>
          </w:tcPr>
          <w:p w14:paraId="57B3BD13" w14:textId="77777777" w:rsidR="004C52E7" w:rsidRDefault="00000000" w:rsidP="00A837F8">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2569603E" w14:textId="77777777" w:rsidR="004C52E7" w:rsidRDefault="00000000" w:rsidP="00A837F8">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Values</w:t>
            </w:r>
          </w:p>
        </w:tc>
      </w:tr>
      <w:tr w:rsidR="00A837F8" w14:paraId="264ADD52" w14:textId="77777777" w:rsidTr="00350BBB">
        <w:trPr>
          <w:trHeight w:val="641"/>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01B393AB" w14:textId="77777777" w:rsidR="004C52E7" w:rsidRPr="00A837F8" w:rsidRDefault="00000000" w:rsidP="00350BBB">
            <w:pPr>
              <w:widowControl/>
              <w:overflowPunct w:val="0"/>
              <w:autoSpaceDE w:val="0"/>
              <w:autoSpaceDN w:val="0"/>
              <w:adjustRightInd w:val="0"/>
              <w:snapToGrid w:val="0"/>
              <w:spacing w:line="240" w:lineRule="exact"/>
              <w:textAlignment w:val="baseline"/>
              <w:rPr>
                <w:b/>
                <w:bCs/>
              </w:rPr>
            </w:pPr>
            <w:r w:rsidRPr="00A837F8">
              <w:rPr>
                <w:rFonts w:ascii="Times New Roman" w:eastAsia="宋体" w:hAnsi="Times New Roman"/>
                <w:b/>
                <w:bCs/>
                <w:kern w:val="0"/>
                <w:sz w:val="20"/>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6134AD7C" w14:textId="77777777" w:rsidR="004C52E7" w:rsidRPr="00A837F8" w:rsidRDefault="00000000" w:rsidP="00350BBB">
            <w:pPr>
              <w:widowControl/>
              <w:numPr>
                <w:ilvl w:val="0"/>
                <w:numId w:val="19"/>
              </w:numPr>
              <w:overflowPunct w:val="0"/>
              <w:autoSpaceDE w:val="0"/>
              <w:autoSpaceDN w:val="0"/>
              <w:adjustRightInd w:val="0"/>
              <w:snapToGrid w:val="0"/>
              <w:spacing w:line="240" w:lineRule="exact"/>
              <w:textAlignment w:val="baseline"/>
              <w:rPr>
                <w:b/>
                <w:bCs/>
              </w:rPr>
            </w:pPr>
            <w:r w:rsidRPr="00A837F8">
              <w:rPr>
                <w:rFonts w:ascii="Times New Roman" w:eastAsia="宋体" w:hAnsi="Times New Roman"/>
                <w:b/>
                <w:bCs/>
                <w:kern w:val="0"/>
                <w:sz w:val="20"/>
                <w:szCs w:val="20"/>
                <w:lang w:bidi="ar"/>
              </w:rPr>
              <w:t>Initial Sampling Frequency Offset (SFO) [10</w:t>
            </w:r>
            <w:r w:rsidRPr="00A837F8">
              <w:rPr>
                <w:rFonts w:ascii="Times New Roman" w:eastAsia="宋体" w:hAnsi="Times New Roman"/>
                <w:b/>
                <w:bCs/>
                <w:kern w:val="0"/>
                <w:sz w:val="20"/>
                <w:szCs w:val="20"/>
                <w:vertAlign w:val="superscript"/>
                <w:lang w:bidi="ar"/>
              </w:rPr>
              <w:t>4</w:t>
            </w:r>
            <w:r w:rsidRPr="00A837F8">
              <w:rPr>
                <w:rFonts w:ascii="Times New Roman" w:eastAsia="宋体" w:hAnsi="Times New Roman"/>
                <w:b/>
                <w:bCs/>
                <w:kern w:val="0"/>
                <w:sz w:val="20"/>
                <w:szCs w:val="20"/>
                <w:lang w:bidi="ar"/>
              </w:rPr>
              <w:t> ~ 10</w:t>
            </w:r>
            <w:r w:rsidRPr="00A837F8">
              <w:rPr>
                <w:rFonts w:ascii="Times New Roman" w:eastAsia="宋体" w:hAnsi="Times New Roman"/>
                <w:b/>
                <w:bCs/>
                <w:kern w:val="0"/>
                <w:sz w:val="20"/>
                <w:szCs w:val="20"/>
                <w:vertAlign w:val="superscript"/>
                <w:lang w:bidi="ar"/>
              </w:rPr>
              <w:t>5</w:t>
            </w:r>
            <w:r w:rsidRPr="00A837F8">
              <w:rPr>
                <w:rFonts w:ascii="Times New Roman" w:eastAsia="宋体" w:hAnsi="Times New Roman"/>
                <w:b/>
                <w:bCs/>
                <w:kern w:val="0"/>
                <w:sz w:val="20"/>
                <w:szCs w:val="20"/>
                <w:lang w:bidi="ar"/>
              </w:rPr>
              <w:t>] ppm</w:t>
            </w:r>
          </w:p>
          <w:p w14:paraId="3CF047E4" w14:textId="77777777" w:rsidR="004C52E7" w:rsidRPr="00A837F8" w:rsidRDefault="00000000" w:rsidP="00350BBB">
            <w:pPr>
              <w:widowControl/>
              <w:numPr>
                <w:ilvl w:val="0"/>
                <w:numId w:val="19"/>
              </w:numPr>
              <w:overflowPunct w:val="0"/>
              <w:autoSpaceDE w:val="0"/>
              <w:autoSpaceDN w:val="0"/>
              <w:adjustRightInd w:val="0"/>
              <w:snapToGrid w:val="0"/>
              <w:spacing w:line="240" w:lineRule="exact"/>
              <w:textAlignment w:val="baseline"/>
              <w:rPr>
                <w:b/>
                <w:bCs/>
              </w:rPr>
            </w:pPr>
            <w:r w:rsidRPr="00A837F8">
              <w:rPr>
                <w:rFonts w:ascii="Times New Roman" w:eastAsia="宋体" w:hAnsi="Times New Roman"/>
                <w:b/>
                <w:bCs/>
                <w:kern w:val="0"/>
                <w:sz w:val="20"/>
                <w:szCs w:val="20"/>
                <w:lang w:bidi="ar"/>
              </w:rPr>
              <w:t xml:space="preserve">Sampling frequency = 1.92 </w:t>
            </w:r>
            <w:proofErr w:type="spellStart"/>
            <w:r w:rsidRPr="00A837F8">
              <w:rPr>
                <w:rFonts w:ascii="Times New Roman" w:eastAsia="宋体" w:hAnsi="Times New Roman"/>
                <w:b/>
                <w:bCs/>
                <w:kern w:val="0"/>
                <w:sz w:val="20"/>
                <w:szCs w:val="20"/>
                <w:lang w:bidi="ar"/>
              </w:rPr>
              <w:t>Msps</w:t>
            </w:r>
            <w:proofErr w:type="spellEnd"/>
            <w:r w:rsidRPr="00A837F8">
              <w:rPr>
                <w:rFonts w:ascii="Times New Roman" w:eastAsia="宋体" w:hAnsi="Times New Roman"/>
                <w:b/>
                <w:bCs/>
                <w:kern w:val="0"/>
                <w:sz w:val="20"/>
                <w:szCs w:val="20"/>
                <w:lang w:bidi="ar"/>
              </w:rPr>
              <w:t xml:space="preserve"> </w:t>
            </w:r>
          </w:p>
        </w:tc>
      </w:tr>
    </w:tbl>
    <w:p w14:paraId="285F0D67" w14:textId="77777777" w:rsidR="004C52E7" w:rsidRPr="00A837F8" w:rsidRDefault="00000000" w:rsidP="00802245">
      <w:pPr>
        <w:widowControl/>
        <w:snapToGrid w:val="0"/>
        <w:rPr>
          <w:b/>
          <w:bCs/>
        </w:rPr>
      </w:pPr>
      <w:r w:rsidRPr="00A837F8">
        <w:rPr>
          <w:rFonts w:ascii="Times New Roman" w:eastAsia="宋体" w:hAnsi="Times New Roman"/>
          <w:b/>
          <w:bCs/>
          <w:kern w:val="0"/>
          <w:sz w:val="20"/>
          <w:szCs w:val="20"/>
          <w:lang w:bidi="ar"/>
        </w:rPr>
        <w:t xml:space="preserve">Note: </w:t>
      </w:r>
    </w:p>
    <w:p w14:paraId="6191F777" w14:textId="77777777" w:rsidR="004C52E7" w:rsidRPr="00A837F8" w:rsidRDefault="00000000" w:rsidP="00802245">
      <w:pPr>
        <w:widowControl/>
        <w:numPr>
          <w:ilvl w:val="0"/>
          <w:numId w:val="6"/>
        </w:numPr>
        <w:snapToGrid w:val="0"/>
        <w:rPr>
          <w:b/>
          <w:bCs/>
        </w:rPr>
      </w:pPr>
      <w:r w:rsidRPr="00A837F8">
        <w:rPr>
          <w:rFonts w:ascii="Times New Roman" w:eastAsia="宋体" w:hAnsi="Times New Roman"/>
          <w:b/>
          <w:bCs/>
          <w:kern w:val="0"/>
          <w:sz w:val="20"/>
          <w:szCs w:val="20"/>
          <w:lang w:bidi="ar"/>
        </w:rPr>
        <w:t>The relationship between the SFO (Fe) and corresponding timing drift (</w:t>
      </w:r>
      <w:r w:rsidRPr="00A837F8">
        <w:rPr>
          <w:rFonts w:ascii="Times New Roman" w:eastAsia="宋体" w:hAnsi="Times New Roman" w:cs="宋体" w:hint="eastAsia"/>
          <w:b/>
          <w:bCs/>
          <w:kern w:val="0"/>
          <w:sz w:val="20"/>
          <w:szCs w:val="20"/>
          <w:lang w:bidi="ar"/>
        </w:rPr>
        <w:t>Δ</w:t>
      </w:r>
      <w:r w:rsidRPr="00A837F8">
        <w:rPr>
          <w:rFonts w:ascii="Times New Roman" w:eastAsia="宋体" w:hAnsi="Times New Roman"/>
          <w:b/>
          <w:bCs/>
          <w:kern w:val="0"/>
          <w:sz w:val="20"/>
          <w:szCs w:val="20"/>
          <w:lang w:bidi="ar"/>
        </w:rPr>
        <w:t>T) over a time(T) is</w:t>
      </w:r>
      <w:r w:rsidRPr="00A837F8">
        <w:rPr>
          <w:rFonts w:ascii="Times New Roman" w:eastAsia="宋体" w:hAnsi="Times New Roman" w:cs="宋体" w:hint="eastAsia"/>
          <w:b/>
          <w:bCs/>
          <w:kern w:val="0"/>
          <w:sz w:val="20"/>
          <w:szCs w:val="20"/>
          <w:lang w:bidi="ar"/>
        </w:rPr>
        <w:t>Δ</w:t>
      </w:r>
      <w:r w:rsidRPr="00A837F8">
        <w:rPr>
          <w:rFonts w:ascii="Times New Roman" w:eastAsia="宋体" w:hAnsi="Times New Roman"/>
          <w:b/>
          <w:bCs/>
          <w:kern w:val="0"/>
          <w:sz w:val="20"/>
          <w:szCs w:val="20"/>
          <w:lang w:bidi="ar"/>
        </w:rPr>
        <w:t xml:space="preserve">T = </w:t>
      </w:r>
      <w:r w:rsidRPr="00A837F8">
        <w:rPr>
          <w:rFonts w:ascii="Times New Roman" w:eastAsia="宋体" w:hAnsi="Times New Roman" w:cs="宋体" w:hint="eastAsia"/>
          <w:b/>
          <w:bCs/>
          <w:kern w:val="0"/>
          <w:sz w:val="20"/>
          <w:szCs w:val="20"/>
          <w:lang w:bidi="ar"/>
        </w:rPr>
        <w:t>±</w:t>
      </w:r>
      <w:r w:rsidRPr="00A837F8">
        <w:rPr>
          <w:rFonts w:ascii="Times New Roman" w:eastAsia="宋体" w:hAnsi="Times New Roman"/>
          <w:b/>
          <w:bCs/>
          <w:kern w:val="0"/>
          <w:sz w:val="20"/>
          <w:szCs w:val="20"/>
          <w:lang w:bidi="ar"/>
        </w:rPr>
        <w:t>Fe * T</w:t>
      </w:r>
    </w:p>
    <w:p w14:paraId="2EC57C71" w14:textId="4FE8A9E5" w:rsidR="004C52E7" w:rsidRPr="00A837F8" w:rsidRDefault="00000000" w:rsidP="00A837F8">
      <w:pPr>
        <w:widowControl/>
        <w:numPr>
          <w:ilvl w:val="0"/>
          <w:numId w:val="6"/>
        </w:numPr>
        <w:snapToGrid w:val="0"/>
        <w:rPr>
          <w:b/>
          <w:bCs/>
        </w:rPr>
      </w:pPr>
      <w:r w:rsidRPr="00A837F8">
        <w:rPr>
          <w:rFonts w:ascii="Times New Roman" w:eastAsia="宋体" w:hAnsi="Times New Roman"/>
          <w:b/>
          <w:bCs/>
          <w:kern w:val="0"/>
          <w:sz w:val="20"/>
          <w:szCs w:val="20"/>
          <w:lang w:bidi="ar"/>
        </w:rPr>
        <w:t>When the power is off for the device, the oscillator for sampling is no longer running and the device does not maintain any time reference.</w:t>
      </w:r>
    </w:p>
    <w:p w14:paraId="35327339" w14:textId="77777777" w:rsidR="004C52E7" w:rsidRDefault="00000000" w:rsidP="00802245">
      <w:pPr>
        <w:widowControl/>
        <w:snapToGrid w:val="0"/>
        <w:spacing w:before="120" w:after="180"/>
        <w:rPr>
          <w:b/>
          <w:bCs/>
          <w:u w:val="single"/>
        </w:rPr>
      </w:pPr>
      <w:r>
        <w:rPr>
          <w:rFonts w:ascii="Times New Roman" w:eastAsia="宋体" w:hAnsi="Times New Roman"/>
          <w:b/>
          <w:bCs/>
          <w:kern w:val="0"/>
          <w:sz w:val="20"/>
          <w:szCs w:val="20"/>
          <w:u w:val="single"/>
          <w:lang w:bidi="ar"/>
        </w:rPr>
        <w:t>Antenna and channel model</w:t>
      </w:r>
    </w:p>
    <w:p w14:paraId="6B7B2CD1" w14:textId="13353BB7" w:rsidR="004C52E7" w:rsidRDefault="00000000" w:rsidP="00802245">
      <w:pPr>
        <w:widowControl/>
        <w:snapToGrid w:val="0"/>
        <w:spacing w:before="120" w:after="180"/>
      </w:pPr>
      <w:r>
        <w:rPr>
          <w:rFonts w:ascii="Times New Roman" w:eastAsia="宋体" w:hAnsi="Times New Roman"/>
          <w:kern w:val="0"/>
          <w:sz w:val="20"/>
          <w:szCs w:val="20"/>
          <w:lang w:bidi="ar"/>
        </w:rPr>
        <w:t xml:space="preserve">Ambient IoT devices </w:t>
      </w:r>
      <w:r>
        <w:rPr>
          <w:rFonts w:ascii="Times New Roman" w:eastAsia="宋体" w:hAnsi="Times New Roman" w:hint="eastAsia"/>
          <w:kern w:val="0"/>
          <w:sz w:val="20"/>
          <w:szCs w:val="20"/>
          <w:lang w:bidi="ar"/>
        </w:rPr>
        <w:t xml:space="preserve">should consider </w:t>
      </w:r>
      <w:r>
        <w:rPr>
          <w:rFonts w:ascii="Times New Roman" w:eastAsia="宋体" w:hAnsi="Times New Roman"/>
          <w:kern w:val="0"/>
          <w:sz w:val="20"/>
          <w:szCs w:val="20"/>
          <w:lang w:bidi="ar"/>
        </w:rPr>
        <w:t xml:space="preserve">ultra-low complexity with ultra-low power consumption, 1Tx /1 Rx antenna configuration is considered for link-level simulations. </w:t>
      </w:r>
    </w:p>
    <w:p w14:paraId="6F734955" w14:textId="77777777" w:rsidR="004C52E7" w:rsidRDefault="00000000" w:rsidP="00802245">
      <w:pPr>
        <w:widowControl/>
        <w:snapToGrid w:val="0"/>
        <w:spacing w:before="120" w:after="180"/>
      </w:pPr>
      <w:r>
        <w:rPr>
          <w:rFonts w:ascii="Times New Roman" w:eastAsia="宋体" w:hAnsi="Times New Roman"/>
          <w:kern w:val="0"/>
          <w:sz w:val="20"/>
          <w:szCs w:val="20"/>
          <w:lang w:bidi="ar"/>
        </w:rPr>
        <w:t>Besides, to obtain the required link-level performance, the channel models defined in TR 38.901, e.g., TDL-A/C/D are considered as a start point for simplicity. For backscattering communication, two-hop channel model can be further discussed to demonstrate the impact of backscattering on signal propagation</w:t>
      </w:r>
      <w:r>
        <w:rPr>
          <w:rFonts w:ascii="Times New Roman" w:eastAsia="宋体" w:hAnsi="Times New Roman" w:hint="eastAsia"/>
          <w:kern w:val="0"/>
          <w:sz w:val="20"/>
          <w:szCs w:val="20"/>
          <w:lang w:bidi="ar"/>
        </w:rPr>
        <w:t xml:space="preserve"> if needed</w:t>
      </w:r>
      <w:r>
        <w:rPr>
          <w:rFonts w:ascii="Times New Roman" w:eastAsia="宋体" w:hAnsi="Times New Roman"/>
          <w:kern w:val="0"/>
          <w:sz w:val="20"/>
          <w:szCs w:val="20"/>
          <w:lang w:bidi="ar"/>
        </w:rPr>
        <w:t xml:space="preserve">. And considering the actual deployment scenarios for inventory or command use case, in addition to the backscattering from Ambient IoT devices, the environment reflection also needs to be discussed, which may cause the interference on the receiving signal at readers, and more complicated design of channel models will be considered. </w:t>
      </w:r>
    </w:p>
    <w:p w14:paraId="34D12203" w14:textId="1901450E" w:rsidR="004C52E7" w:rsidRDefault="00000000" w:rsidP="00802245">
      <w:pPr>
        <w:widowControl/>
        <w:snapToGrid w:val="0"/>
        <w:spacing w:before="120" w:after="180"/>
        <w:rPr>
          <w:b/>
          <w:bCs/>
        </w:rPr>
      </w:pPr>
      <w:r>
        <w:rPr>
          <w:rFonts w:ascii="Times New Roman" w:eastAsia="宋体" w:hAnsi="Times New Roman"/>
          <w:b/>
          <w:bCs/>
          <w:kern w:val="0"/>
          <w:sz w:val="20"/>
          <w:szCs w:val="20"/>
          <w:lang w:bidi="ar"/>
        </w:rPr>
        <w:t xml:space="preserve">Proposal </w:t>
      </w:r>
      <w:r w:rsidR="00A837F8">
        <w:rPr>
          <w:rFonts w:ascii="Times New Roman" w:eastAsia="宋体" w:hAnsi="Times New Roman"/>
          <w:b/>
          <w:bCs/>
          <w:kern w:val="0"/>
          <w:sz w:val="20"/>
          <w:szCs w:val="20"/>
          <w:lang w:bidi="ar"/>
        </w:rPr>
        <w:t>10</w:t>
      </w:r>
      <w:r>
        <w:rPr>
          <w:rFonts w:ascii="Times New Roman" w:eastAsia="宋体" w:hAnsi="Times New Roman"/>
          <w:b/>
          <w:bCs/>
          <w:kern w:val="0"/>
          <w:sz w:val="20"/>
          <w:szCs w:val="20"/>
          <w:lang w:bidi="ar"/>
        </w:rPr>
        <w:t>: For antenna configuration, 1Tx/1Rx for Ambient IoT devices is considered.</w:t>
      </w:r>
    </w:p>
    <w:p w14:paraId="5612A8BA" w14:textId="62E8187F" w:rsidR="004C52E7" w:rsidRDefault="00000000" w:rsidP="00A837F8">
      <w:pPr>
        <w:widowControl/>
        <w:adjustRightInd w:val="0"/>
        <w:snapToGrid w:val="0"/>
        <w:spacing w:before="120"/>
      </w:pPr>
      <w:r>
        <w:rPr>
          <w:rFonts w:ascii="Times New Roman" w:eastAsia="宋体" w:hAnsi="Times New Roman"/>
          <w:b/>
          <w:bCs/>
          <w:kern w:val="0"/>
          <w:sz w:val="20"/>
          <w:szCs w:val="20"/>
          <w:lang w:bidi="ar"/>
        </w:rPr>
        <w:t>Proposal 1</w:t>
      </w:r>
      <w:r w:rsidR="00A837F8">
        <w:rPr>
          <w:rFonts w:ascii="Times New Roman" w:eastAsia="宋体" w:hAnsi="Times New Roman"/>
          <w:b/>
          <w:bCs/>
          <w:kern w:val="0"/>
          <w:sz w:val="20"/>
          <w:szCs w:val="20"/>
          <w:lang w:bidi="ar"/>
        </w:rPr>
        <w:t>1</w:t>
      </w:r>
      <w:r>
        <w:rPr>
          <w:rFonts w:ascii="Times New Roman" w:eastAsia="宋体" w:hAnsi="Times New Roman"/>
          <w:b/>
          <w:bCs/>
          <w:kern w:val="0"/>
          <w:sz w:val="20"/>
          <w:szCs w:val="20"/>
          <w:lang w:bidi="ar"/>
        </w:rPr>
        <w:t>: For link level performance evaluation, the following channel models are assumed,</w:t>
      </w:r>
    </w:p>
    <w:p w14:paraId="24DFC708" w14:textId="77777777" w:rsidR="004C52E7" w:rsidRDefault="00000000" w:rsidP="00A837F8">
      <w:pPr>
        <w:pStyle w:val="23"/>
        <w:numPr>
          <w:ilvl w:val="0"/>
          <w:numId w:val="11"/>
        </w:numPr>
        <w:adjustRightInd w:val="0"/>
        <w:snapToGrid w:val="0"/>
        <w:spacing w:before="0"/>
        <w:ind w:leftChars="0"/>
        <w:jc w:val="both"/>
        <w:rPr>
          <w:rFonts w:eastAsia="宋体"/>
          <w:b/>
          <w:bCs/>
        </w:rPr>
      </w:pPr>
      <w:r>
        <w:rPr>
          <w:rFonts w:eastAsia="宋体"/>
          <w:b/>
          <w:bCs/>
        </w:rPr>
        <w:t xml:space="preserve">Chanel models TDL-A/C/D as in TR 38.901, assuming a delay spread of 20ns and speed of 1km/h. </w:t>
      </w:r>
    </w:p>
    <w:p w14:paraId="37E3411E" w14:textId="77777777" w:rsidR="004C52E7" w:rsidRDefault="00000000" w:rsidP="00A837F8">
      <w:pPr>
        <w:pStyle w:val="23"/>
        <w:numPr>
          <w:ilvl w:val="0"/>
          <w:numId w:val="11"/>
        </w:numPr>
        <w:adjustRightInd w:val="0"/>
        <w:snapToGrid w:val="0"/>
        <w:spacing w:before="0"/>
        <w:ind w:leftChars="0"/>
        <w:jc w:val="both"/>
        <w:rPr>
          <w:rFonts w:eastAsia="宋体"/>
          <w:b/>
          <w:bCs/>
        </w:rPr>
      </w:pPr>
      <w:r>
        <w:rPr>
          <w:rFonts w:eastAsia="宋体"/>
          <w:b/>
          <w:bCs/>
        </w:rPr>
        <w:t xml:space="preserve">FFS: </w:t>
      </w:r>
      <w:proofErr w:type="gramStart"/>
      <w:r>
        <w:rPr>
          <w:rFonts w:eastAsia="宋体"/>
          <w:b/>
          <w:bCs/>
        </w:rPr>
        <w:t>Other</w:t>
      </w:r>
      <w:proofErr w:type="gramEnd"/>
      <w:r>
        <w:rPr>
          <w:rFonts w:eastAsia="宋体"/>
          <w:b/>
          <w:bCs/>
        </w:rPr>
        <w:t xml:space="preserve"> channel model, e.g., two-hop channel model (convolution of two TDL-C channel).</w:t>
      </w:r>
    </w:p>
    <w:p w14:paraId="2445F31E" w14:textId="77777777" w:rsidR="004C52E7" w:rsidRDefault="00000000" w:rsidP="00A837F8">
      <w:pPr>
        <w:pStyle w:val="23"/>
        <w:numPr>
          <w:ilvl w:val="0"/>
          <w:numId w:val="11"/>
        </w:numPr>
        <w:adjustRightInd w:val="0"/>
        <w:snapToGrid w:val="0"/>
        <w:spacing w:before="0" w:after="180"/>
        <w:ind w:leftChars="0"/>
        <w:jc w:val="both"/>
        <w:rPr>
          <w:rFonts w:eastAsia="宋体"/>
          <w:b/>
          <w:bCs/>
        </w:rPr>
      </w:pPr>
      <w:r>
        <w:rPr>
          <w:rFonts w:eastAsia="宋体"/>
          <w:b/>
          <w:bCs/>
        </w:rPr>
        <w:t>FFS: Impact of backscattering from both devices and environment.</w:t>
      </w:r>
    </w:p>
    <w:p w14:paraId="2A8C89DC" w14:textId="77777777" w:rsidR="004C52E7" w:rsidRDefault="00000000" w:rsidP="00802245">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SINR calculation</w:t>
      </w:r>
    </w:p>
    <w:p w14:paraId="6C918D18" w14:textId="77777777" w:rsidR="004C52E7" w:rsidRPr="00A837F8" w:rsidRDefault="00000000"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Especially for downlink reception of ambient IoT device, the signal BW is smaller than the RF filter BW and is confined within it. Hence the BW of noise and interference is larger than the signal BW. A clear definition of the SINR should be setup.</w:t>
      </w:r>
    </w:p>
    <w:p w14:paraId="26DEB932" w14:textId="6F5CBEDB" w:rsidR="004C52E7" w:rsidRDefault="00000000" w:rsidP="00A837F8">
      <w:pPr>
        <w:widowControl/>
        <w:snapToGrid w:val="0"/>
        <w:spacing w:before="120"/>
        <w:rPr>
          <w:b/>
          <w:bCs/>
        </w:rPr>
      </w:pPr>
      <w:r>
        <w:rPr>
          <w:rFonts w:ascii="Times New Roman" w:eastAsia="宋体" w:hAnsi="Times New Roman"/>
          <w:b/>
          <w:bCs/>
          <w:kern w:val="0"/>
          <w:sz w:val="20"/>
          <w:szCs w:val="20"/>
          <w:lang w:bidi="ar"/>
        </w:rPr>
        <w:t>Proposal 1</w:t>
      </w:r>
      <w:r w:rsidR="00A837F8">
        <w:rPr>
          <w:rFonts w:ascii="Times New Roman" w:eastAsia="宋体" w:hAnsi="Times New Roman"/>
          <w:b/>
          <w:bCs/>
          <w:kern w:val="0"/>
          <w:sz w:val="20"/>
          <w:szCs w:val="20"/>
          <w:lang w:bidi="ar"/>
        </w:rPr>
        <w:t>2</w:t>
      </w:r>
      <w:r>
        <w:rPr>
          <w:rFonts w:ascii="Times New Roman" w:eastAsia="宋体" w:hAnsi="Times New Roman"/>
          <w:b/>
          <w:bCs/>
          <w:kern w:val="0"/>
          <w:sz w:val="20"/>
          <w:szCs w:val="20"/>
          <w:lang w:bidi="ar"/>
        </w:rPr>
        <w:t>: The SINR for Reader to Ambient IoT device is calculated as the ratio of the following</w:t>
      </w:r>
      <w:r>
        <w:rPr>
          <w:rFonts w:ascii="Times New Roman" w:eastAsia="宋体" w:hAnsi="Times New Roman" w:hint="eastAsia"/>
          <w:b/>
          <w:bCs/>
          <w:kern w:val="0"/>
          <w:sz w:val="20"/>
          <w:szCs w:val="20"/>
          <w:lang w:bidi="ar"/>
        </w:rPr>
        <w:t>s</w:t>
      </w:r>
      <w:r>
        <w:rPr>
          <w:rFonts w:ascii="Times New Roman" w:eastAsia="宋体" w:hAnsi="Times New Roman"/>
          <w:b/>
          <w:bCs/>
          <w:kern w:val="0"/>
          <w:sz w:val="20"/>
          <w:szCs w:val="20"/>
          <w:lang w:bidi="ar"/>
        </w:rPr>
        <w:t xml:space="preserve">, </w:t>
      </w:r>
    </w:p>
    <w:p w14:paraId="49738729" w14:textId="77777777" w:rsidR="004C52E7" w:rsidRDefault="00000000" w:rsidP="00A837F8">
      <w:pPr>
        <w:pStyle w:val="23"/>
        <w:numPr>
          <w:ilvl w:val="0"/>
          <w:numId w:val="11"/>
        </w:numPr>
        <w:adjustRightInd w:val="0"/>
        <w:snapToGrid w:val="0"/>
        <w:spacing w:before="0"/>
        <w:ind w:leftChars="0"/>
        <w:jc w:val="both"/>
        <w:rPr>
          <w:rFonts w:eastAsia="宋体"/>
          <w:b/>
          <w:bCs/>
        </w:rPr>
      </w:pPr>
      <w:r>
        <w:rPr>
          <w:rFonts w:eastAsia="宋体"/>
          <w:b/>
          <w:bCs/>
        </w:rPr>
        <w:t>Signal power received in the whole Ambient IoT device Rx filter band</w:t>
      </w:r>
    </w:p>
    <w:p w14:paraId="7014FB1F" w14:textId="77777777" w:rsidR="004C52E7" w:rsidRDefault="00000000" w:rsidP="00A837F8">
      <w:pPr>
        <w:pStyle w:val="23"/>
        <w:numPr>
          <w:ilvl w:val="0"/>
          <w:numId w:val="11"/>
        </w:numPr>
        <w:adjustRightInd w:val="0"/>
        <w:snapToGrid w:val="0"/>
        <w:spacing w:before="0" w:after="180"/>
        <w:ind w:leftChars="0"/>
        <w:jc w:val="both"/>
        <w:rPr>
          <w:rFonts w:eastAsia="宋体"/>
          <w:b/>
          <w:bCs/>
        </w:rPr>
      </w:pPr>
      <w:r>
        <w:rPr>
          <w:rFonts w:eastAsia="宋体"/>
          <w:b/>
          <w:bCs/>
        </w:rPr>
        <w:t>Noise and interference power in the whole Ambient IoT device Rx filter band</w:t>
      </w:r>
    </w:p>
    <w:p w14:paraId="6FF2BC2F" w14:textId="77777777" w:rsidR="004C52E7" w:rsidRDefault="00000000" w:rsidP="00802245">
      <w:pPr>
        <w:widowControl/>
        <w:snapToGrid w:val="0"/>
        <w:spacing w:before="120" w:after="180"/>
        <w:rPr>
          <w:b/>
          <w:bCs/>
          <w:u w:val="single"/>
        </w:rPr>
      </w:pPr>
      <w:r>
        <w:rPr>
          <w:rFonts w:ascii="Times New Roman" w:eastAsia="宋体" w:hAnsi="Times New Roman"/>
          <w:b/>
          <w:bCs/>
          <w:kern w:val="0"/>
          <w:sz w:val="20"/>
          <w:szCs w:val="20"/>
          <w:u w:val="single"/>
          <w:lang w:bidi="ar"/>
        </w:rPr>
        <w:t>OOK Manchester decoding</w:t>
      </w:r>
    </w:p>
    <w:p w14:paraId="4E2A54E1" w14:textId="77777777" w:rsidR="004C52E7" w:rsidRDefault="00000000" w:rsidP="00802245">
      <w:pPr>
        <w:widowControl/>
        <w:snapToGrid w:val="0"/>
        <w:spacing w:before="120" w:after="180"/>
      </w:pPr>
      <w:r>
        <w:rPr>
          <w:rFonts w:ascii="Times New Roman" w:eastAsia="宋体" w:hAnsi="Times New Roman"/>
          <w:kern w:val="0"/>
          <w:sz w:val="20"/>
          <w:szCs w:val="20"/>
          <w:lang w:bidi="ar"/>
        </w:rPr>
        <w:t xml:space="preserve">For Ambient-IoT downlink, if the Manchester coding is used, it should be very simple reception schemes for ~1uW device, especially considering digital BB processing capability/complexity is restricted for such devices. </w:t>
      </w:r>
    </w:p>
    <w:p w14:paraId="490714AE" w14:textId="6F35ED2B" w:rsidR="004C52E7" w:rsidRDefault="00000000"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One example of such Manchester decoding is provided in [3], which is called the </w:t>
      </w:r>
      <w:r w:rsidR="00822C53">
        <w:rPr>
          <w:rFonts w:ascii="Times New Roman" w:eastAsia="宋体" w:hAnsi="Times New Roman"/>
          <w:kern w:val="0"/>
          <w:sz w:val="20"/>
          <w:szCs w:val="20"/>
          <w:lang w:bidi="ar"/>
        </w:rPr>
        <w:t>timing-based</w:t>
      </w:r>
      <w:r>
        <w:rPr>
          <w:rFonts w:ascii="Times New Roman" w:eastAsia="宋体" w:hAnsi="Times New Roman"/>
          <w:kern w:val="0"/>
          <w:sz w:val="20"/>
          <w:szCs w:val="20"/>
          <w:lang w:bidi="ar"/>
        </w:rPr>
        <w:t xml:space="preserve"> Manchester decode. In this approach, the ascending/descending edge is used to trigger an interruption and the time between two edges will be </w:t>
      </w:r>
      <w:r>
        <w:rPr>
          <w:rFonts w:ascii="Times New Roman" w:eastAsia="宋体" w:hAnsi="Times New Roman"/>
          <w:kern w:val="0"/>
          <w:sz w:val="20"/>
          <w:szCs w:val="20"/>
          <w:lang w:bidi="ar"/>
        </w:rPr>
        <w:lastRenderedPageBreak/>
        <w:t xml:space="preserve">captured for decoding. Suppose that the data rate is 2T (i.e., the Manchester coding rate is T), and a decoding procedure is illustrated in the following figure. </w:t>
      </w:r>
    </w:p>
    <w:p w14:paraId="2FB121FE" w14:textId="77777777" w:rsidR="004C52E7" w:rsidRDefault="00000000" w:rsidP="00802245">
      <w:pPr>
        <w:widowControl/>
        <w:snapToGrid w:val="0"/>
        <w:spacing w:before="120" w:after="180"/>
        <w:jc w:val="center"/>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114300" distR="114300" wp14:anchorId="7E20E851" wp14:editId="4F7D790A">
            <wp:extent cx="4351655" cy="1403350"/>
            <wp:effectExtent l="0" t="0" r="1079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
                    <a:stretch>
                      <a:fillRect/>
                    </a:stretch>
                  </pic:blipFill>
                  <pic:spPr>
                    <a:xfrm>
                      <a:off x="0" y="0"/>
                      <a:ext cx="4351655" cy="1403350"/>
                    </a:xfrm>
                    <a:prstGeom prst="rect">
                      <a:avLst/>
                    </a:prstGeom>
                  </pic:spPr>
                </pic:pic>
              </a:graphicData>
            </a:graphic>
          </wp:inline>
        </w:drawing>
      </w:r>
    </w:p>
    <w:p w14:paraId="3971CB64" w14:textId="0314A430" w:rsidR="004C52E7" w:rsidRDefault="00000000" w:rsidP="00802245">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decoder starts timer and captures the first edge. Then, captures the next edge and check if count value equals 2T. Once the count value equals 2T, the decoder is now synchronized with the data clock. It will read cu</w:t>
      </w:r>
      <w:r w:rsidR="00822C53">
        <w:rPr>
          <w:rFonts w:ascii="Times New Roman" w:eastAsia="宋体" w:hAnsi="Times New Roman"/>
          <w:kern w:val="0"/>
          <w:sz w:val="20"/>
          <w:szCs w:val="20"/>
          <w:lang w:bidi="ar"/>
        </w:rPr>
        <w:t>r</w:t>
      </w:r>
      <w:r>
        <w:rPr>
          <w:rFonts w:ascii="Times New Roman" w:eastAsia="宋体" w:hAnsi="Times New Roman"/>
          <w:kern w:val="0"/>
          <w:sz w:val="20"/>
          <w:szCs w:val="20"/>
          <w:lang w:bidi="ar"/>
        </w:rPr>
        <w:t>rent logical level of the incoming pin and save as current bit value (0 as shown in the figure). In subsequent steps, the decoder repeatly captures next edge and compare the stored count value with T. If the value equals T, set current bit to next bit. Else if the value equals 2T, set the opposite of current bit to the next bit. Otherwise, return error. It should be noted that in practice the value of the timer will not be exactly matched to T or 2T. To allow for this it is necessary to create a window of allowable values around the desired times. A typical window can be as large as ±50% of T.</w:t>
      </w:r>
    </w:p>
    <w:p w14:paraId="25C1601A" w14:textId="048FC886" w:rsidR="004C52E7" w:rsidRPr="00822C53" w:rsidRDefault="00000000" w:rsidP="00802245">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sidR="00822C53">
        <w:rPr>
          <w:rFonts w:ascii="Times New Roman" w:eastAsia="宋体" w:hAnsi="Times New Roman"/>
          <w:b/>
          <w:bCs/>
          <w:kern w:val="0"/>
          <w:sz w:val="20"/>
          <w:szCs w:val="20"/>
          <w:lang w:bidi="ar"/>
        </w:rPr>
        <w:t>3</w:t>
      </w:r>
      <w:r>
        <w:rPr>
          <w:rFonts w:ascii="Times New Roman" w:eastAsia="宋体" w:hAnsi="Times New Roman"/>
          <w:b/>
          <w:bCs/>
          <w:kern w:val="0"/>
          <w:sz w:val="20"/>
          <w:szCs w:val="20"/>
          <w:lang w:bidi="ar"/>
        </w:rPr>
        <w:t>: Timing based Manchester decoding approach by capturing ascending/descending edges is adopted for link level performance</w:t>
      </w:r>
      <w:r w:rsidR="00822C53">
        <w:rPr>
          <w:rFonts w:ascii="Times New Roman" w:eastAsia="宋体" w:hAnsi="Times New Roman"/>
          <w:b/>
          <w:bCs/>
          <w:kern w:val="0"/>
          <w:sz w:val="20"/>
          <w:szCs w:val="20"/>
          <w:lang w:bidi="ar"/>
        </w:rPr>
        <w:t xml:space="preserve"> </w:t>
      </w:r>
      <w:r>
        <w:rPr>
          <w:rFonts w:ascii="Times New Roman" w:eastAsia="宋体" w:hAnsi="Times New Roman"/>
          <w:b/>
          <w:bCs/>
          <w:kern w:val="0"/>
          <w:sz w:val="20"/>
          <w:szCs w:val="20"/>
          <w:lang w:bidi="ar"/>
        </w:rPr>
        <w:t>evaluation.</w:t>
      </w:r>
    </w:p>
    <w:p w14:paraId="06907C26" w14:textId="77777777" w:rsidR="004C52E7" w:rsidRDefault="00000000" w:rsidP="00802245">
      <w:pPr>
        <w:pStyle w:val="3"/>
        <w:widowControl/>
        <w:numPr>
          <w:ilvl w:val="2"/>
          <w:numId w:val="1"/>
        </w:numPr>
        <w:snapToGrid w:val="0"/>
      </w:pPr>
      <w:r>
        <w:t>Other assumptions for coverage and coexistence studies</w:t>
      </w:r>
    </w:p>
    <w:p w14:paraId="6FF761D8" w14:textId="77777777" w:rsidR="004C52E7" w:rsidRDefault="00000000" w:rsidP="00802245">
      <w:pPr>
        <w:widowControl/>
        <w:snapToGrid w:val="0"/>
        <w:spacing w:before="120" w:after="180"/>
      </w:pPr>
      <w:r>
        <w:rPr>
          <w:rFonts w:ascii="Times New Roman" w:eastAsia="宋体" w:hAnsi="Times New Roman"/>
          <w:kern w:val="0"/>
          <w:sz w:val="20"/>
          <w:szCs w:val="20"/>
          <w:lang w:bidi="ar"/>
        </w:rPr>
        <w:t xml:space="preserve">For Topology 1 indoor deployment, the Indoor factory in TR 38.901 (e.g.,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-SH,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-DH) can be studied as a starting point, details are shown in the following Table 2.3-2.</w:t>
      </w:r>
    </w:p>
    <w:p w14:paraId="00718379" w14:textId="77777777" w:rsidR="004C52E7" w:rsidRDefault="00000000" w:rsidP="00802245">
      <w:pPr>
        <w:pStyle w:val="af4"/>
        <w:snapToGrid w:val="0"/>
        <w:spacing w:before="60" w:beforeAutospacing="0" w:after="180" w:afterAutospacing="0"/>
        <w:jc w:val="center"/>
      </w:pPr>
      <w:r>
        <w:rPr>
          <w:rFonts w:eastAsia="等线"/>
          <w:b/>
          <w:sz w:val="20"/>
          <w:szCs w:val="20"/>
          <w:lang w:bidi="ar"/>
        </w:rPr>
        <w:t>Table 2.3-2: Assumptions for the indoor factory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7021"/>
      </w:tblGrid>
      <w:tr w:rsidR="004C52E7" w14:paraId="4F7E7FF8"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D9D9D9"/>
          </w:tcPr>
          <w:p w14:paraId="1DCD70EE" w14:textId="77777777" w:rsidR="004C52E7" w:rsidRDefault="00000000" w:rsidP="00802245">
            <w:pPr>
              <w:pStyle w:val="af4"/>
              <w:snapToGrid w:val="0"/>
              <w:spacing w:beforeAutospacing="0" w:afterAutospacing="0"/>
              <w:jc w:val="center"/>
              <w:rPr>
                <w:sz w:val="20"/>
                <w:szCs w:val="20"/>
              </w:rPr>
            </w:pPr>
            <w:r>
              <w:rPr>
                <w:rFonts w:eastAsia="等线"/>
                <w:b/>
                <w:sz w:val="20"/>
                <w:szCs w:val="20"/>
                <w:lang w:bidi="ar"/>
              </w:rPr>
              <w:t>Parameter</w:t>
            </w:r>
          </w:p>
        </w:tc>
        <w:tc>
          <w:tcPr>
            <w:tcW w:w="3559" w:type="pct"/>
            <w:tcBorders>
              <w:top w:val="single" w:sz="4" w:space="0" w:color="auto"/>
              <w:left w:val="single" w:sz="4" w:space="0" w:color="auto"/>
              <w:bottom w:val="single" w:sz="4" w:space="0" w:color="auto"/>
              <w:right w:val="single" w:sz="4" w:space="0" w:color="auto"/>
            </w:tcBorders>
            <w:shd w:val="clear" w:color="auto" w:fill="D9D9D9"/>
          </w:tcPr>
          <w:p w14:paraId="6D72283C" w14:textId="77777777" w:rsidR="004C52E7" w:rsidRDefault="00000000" w:rsidP="00802245">
            <w:pPr>
              <w:pStyle w:val="af4"/>
              <w:snapToGrid w:val="0"/>
              <w:spacing w:beforeAutospacing="0" w:afterAutospacing="0"/>
              <w:jc w:val="center"/>
              <w:rPr>
                <w:sz w:val="20"/>
                <w:szCs w:val="20"/>
              </w:rPr>
            </w:pPr>
            <w:r>
              <w:rPr>
                <w:rFonts w:eastAsia="等线"/>
                <w:b/>
                <w:sz w:val="20"/>
                <w:szCs w:val="20"/>
                <w:lang w:bidi="ar"/>
              </w:rPr>
              <w:t>Values</w:t>
            </w:r>
          </w:p>
        </w:tc>
      </w:tr>
      <w:tr w:rsidR="004C52E7" w14:paraId="0A40401E"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43001A32" w14:textId="77777777" w:rsidR="004C52E7" w:rsidRDefault="00000000" w:rsidP="00802245">
            <w:pPr>
              <w:widowControl/>
              <w:snapToGrid w:val="0"/>
              <w:jc w:val="left"/>
            </w:pPr>
            <w:r>
              <w:rPr>
                <w:rFonts w:ascii="Times New Roman" w:eastAsia="宋体" w:hAnsi="Times New Roman"/>
                <w:kern w:val="0"/>
                <w:sz w:val="20"/>
                <w:szCs w:val="20"/>
                <w:lang w:bidi="ar"/>
              </w:rPr>
              <w:t>Scenario</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75F9C67A" w14:textId="77777777" w:rsidR="004C52E7" w:rsidRDefault="00000000" w:rsidP="00802245">
            <w:pPr>
              <w:widowControl/>
              <w:snapToGrid w:val="0"/>
              <w:jc w:val="left"/>
            </w:pPr>
            <w:proofErr w:type="spellStart"/>
            <w:r>
              <w:rPr>
                <w:rFonts w:ascii="Times New Roman" w:eastAsia="宋体" w:hAnsi="Times New Roman"/>
                <w:kern w:val="0"/>
                <w:sz w:val="20"/>
                <w:szCs w:val="20"/>
                <w:lang w:eastAsia="en-US" w:bidi="ar"/>
              </w:rPr>
              <w:t>InF</w:t>
            </w:r>
            <w:proofErr w:type="spellEnd"/>
            <w:r>
              <w:rPr>
                <w:rFonts w:ascii="Times New Roman" w:eastAsia="宋体" w:hAnsi="Times New Roman"/>
                <w:kern w:val="0"/>
                <w:sz w:val="20"/>
                <w:szCs w:val="20"/>
                <w:lang w:eastAsia="en-US" w:bidi="ar"/>
              </w:rPr>
              <w:t xml:space="preserve">-SH, </w:t>
            </w:r>
            <w:proofErr w:type="spellStart"/>
            <w:r>
              <w:rPr>
                <w:rFonts w:ascii="Times New Roman" w:eastAsia="宋体" w:hAnsi="Times New Roman"/>
                <w:kern w:val="0"/>
                <w:sz w:val="20"/>
                <w:szCs w:val="20"/>
                <w:lang w:eastAsia="en-US" w:bidi="ar"/>
              </w:rPr>
              <w:t>InF</w:t>
            </w:r>
            <w:proofErr w:type="spellEnd"/>
            <w:r>
              <w:rPr>
                <w:rFonts w:ascii="Times New Roman" w:eastAsia="宋体" w:hAnsi="Times New Roman"/>
                <w:kern w:val="0"/>
                <w:sz w:val="20"/>
                <w:szCs w:val="20"/>
                <w:lang w:eastAsia="en-US" w:bidi="ar"/>
              </w:rPr>
              <w:t>-DH</w:t>
            </w:r>
          </w:p>
        </w:tc>
      </w:tr>
      <w:tr w:rsidR="004C52E7" w14:paraId="4C28BB88"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5DE873DF" w14:textId="77777777" w:rsidR="004C52E7" w:rsidRDefault="00000000" w:rsidP="00802245">
            <w:pPr>
              <w:widowControl/>
              <w:snapToGrid w:val="0"/>
              <w:jc w:val="left"/>
            </w:pPr>
            <w:r>
              <w:rPr>
                <w:rFonts w:ascii="Times New Roman" w:eastAsia="宋体" w:hAnsi="Times New Roman"/>
                <w:kern w:val="0"/>
                <w:sz w:val="20"/>
                <w:szCs w:val="20"/>
                <w:lang w:bidi="ar"/>
              </w:rPr>
              <w:t>Hall size</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39B21BF6" w14:textId="77777777" w:rsidR="004C52E7" w:rsidRDefault="00000000" w:rsidP="00802245">
            <w:pPr>
              <w:widowControl/>
              <w:snapToGrid w:val="0"/>
              <w:jc w:val="left"/>
            </w:pPr>
            <w:proofErr w:type="spellStart"/>
            <w:r>
              <w:rPr>
                <w:rFonts w:ascii="Times New Roman" w:eastAsia="等线" w:hAnsi="Times New Roman"/>
                <w:kern w:val="0"/>
                <w:sz w:val="20"/>
                <w:szCs w:val="20"/>
                <w:lang w:bidi="ar"/>
              </w:rPr>
              <w:t>InF</w:t>
            </w:r>
            <w:proofErr w:type="spellEnd"/>
            <w:r>
              <w:rPr>
                <w:rFonts w:ascii="Times New Roman" w:eastAsia="等线" w:hAnsi="Times New Roman"/>
                <w:kern w:val="0"/>
                <w:sz w:val="20"/>
                <w:szCs w:val="20"/>
                <w:lang w:bidi="ar"/>
              </w:rPr>
              <w:t>-SH: 300x150 m</w:t>
            </w:r>
          </w:p>
          <w:p w14:paraId="00E78011" w14:textId="77777777" w:rsidR="004C52E7" w:rsidRDefault="00000000" w:rsidP="00802245">
            <w:pPr>
              <w:widowControl/>
              <w:snapToGrid w:val="0"/>
              <w:jc w:val="left"/>
            </w:pPr>
            <w:proofErr w:type="spellStart"/>
            <w:r>
              <w:rPr>
                <w:rFonts w:ascii="Times New Roman" w:eastAsia="等线" w:hAnsi="Times New Roman"/>
                <w:kern w:val="0"/>
                <w:sz w:val="20"/>
                <w:szCs w:val="20"/>
                <w:lang w:bidi="ar"/>
              </w:rPr>
              <w:t>InF</w:t>
            </w:r>
            <w:proofErr w:type="spellEnd"/>
            <w:r>
              <w:rPr>
                <w:rFonts w:ascii="Times New Roman" w:eastAsia="等线" w:hAnsi="Times New Roman"/>
                <w:kern w:val="0"/>
                <w:sz w:val="20"/>
                <w:szCs w:val="20"/>
                <w:lang w:bidi="ar"/>
              </w:rPr>
              <w:t>-DH: 120x60 m</w:t>
            </w:r>
          </w:p>
        </w:tc>
      </w:tr>
      <w:tr w:rsidR="004C52E7" w14:paraId="3FAB02EC"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51AF2274" w14:textId="77777777" w:rsidR="004C52E7" w:rsidRDefault="00000000" w:rsidP="00802245">
            <w:pPr>
              <w:widowControl/>
              <w:snapToGrid w:val="0"/>
              <w:jc w:val="left"/>
            </w:pPr>
            <w:r>
              <w:rPr>
                <w:rFonts w:ascii="Times New Roman" w:eastAsia="宋体" w:hAnsi="Times New Roman"/>
                <w:kern w:val="0"/>
                <w:sz w:val="20"/>
                <w:szCs w:val="20"/>
                <w:lang w:bidi="ar"/>
              </w:rPr>
              <w:t>Room height</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46C99D79" w14:textId="77777777" w:rsidR="004C52E7" w:rsidRDefault="00000000" w:rsidP="00802245">
            <w:pPr>
              <w:widowControl/>
              <w:snapToGrid w:val="0"/>
              <w:jc w:val="left"/>
            </w:pPr>
            <w:r>
              <w:rPr>
                <w:rFonts w:ascii="Times New Roman" w:eastAsia="宋体" w:hAnsi="Times New Roman"/>
                <w:kern w:val="0"/>
                <w:sz w:val="20"/>
                <w:szCs w:val="20"/>
                <w:lang w:bidi="ar"/>
              </w:rPr>
              <w:t>10 m</w:t>
            </w:r>
          </w:p>
        </w:tc>
      </w:tr>
      <w:tr w:rsidR="004C52E7" w14:paraId="61F3DE83"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E9BFB04" w14:textId="77777777" w:rsidR="004C52E7" w:rsidRDefault="00000000" w:rsidP="00802245">
            <w:pPr>
              <w:widowControl/>
              <w:snapToGrid w:val="0"/>
              <w:jc w:val="left"/>
            </w:pPr>
            <w:r>
              <w:rPr>
                <w:rFonts w:ascii="Times New Roman" w:eastAsia="宋体" w:hAnsi="Times New Roman"/>
                <w:kern w:val="0"/>
                <w:sz w:val="20"/>
                <w:szCs w:val="20"/>
                <w:lang w:bidi="ar"/>
              </w:rPr>
              <w:t>Sectorization</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60F995C7" w14:textId="77777777" w:rsidR="004C52E7" w:rsidRDefault="00000000" w:rsidP="00802245">
            <w:pPr>
              <w:widowControl/>
              <w:snapToGrid w:val="0"/>
              <w:jc w:val="left"/>
            </w:pPr>
            <w:r>
              <w:rPr>
                <w:rFonts w:ascii="Times New Roman" w:eastAsia="宋体" w:hAnsi="Times New Roman"/>
                <w:kern w:val="0"/>
                <w:sz w:val="20"/>
                <w:szCs w:val="20"/>
                <w:lang w:bidi="ar"/>
              </w:rPr>
              <w:t>None</w:t>
            </w:r>
          </w:p>
        </w:tc>
      </w:tr>
      <w:tr w:rsidR="004C52E7" w14:paraId="60617C4E"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63AC4505" w14:textId="77777777" w:rsidR="004C52E7" w:rsidRDefault="00000000" w:rsidP="00802245">
            <w:pPr>
              <w:widowControl/>
              <w:snapToGrid w:val="0"/>
              <w:jc w:val="left"/>
            </w:pPr>
            <w:r>
              <w:rPr>
                <w:rFonts w:ascii="Times New Roman" w:eastAsia="宋体" w:hAnsi="Times New Roman"/>
                <w:kern w:val="0"/>
                <w:sz w:val="20"/>
                <w:szCs w:val="20"/>
                <w:lang w:bidi="ar"/>
              </w:rPr>
              <w:t>BS antenna configurations</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62E0AD34" w14:textId="77777777" w:rsidR="004C52E7" w:rsidRDefault="00000000" w:rsidP="00802245">
            <w:pPr>
              <w:widowControl/>
              <w:snapToGrid w:val="0"/>
              <w:jc w:val="left"/>
            </w:pPr>
            <w:r>
              <w:rPr>
                <w:rFonts w:ascii="Times New Roman" w:eastAsia="宋体" w:hAnsi="Times New Roman"/>
                <w:kern w:val="0"/>
                <w:sz w:val="20"/>
                <w:szCs w:val="20"/>
                <w:lang w:bidi="ar"/>
              </w:rPr>
              <w:t>1 element (vertically polarized), Isotropic antenna gain pattern</w:t>
            </w:r>
          </w:p>
        </w:tc>
      </w:tr>
      <w:tr w:rsidR="004C52E7" w14:paraId="08C5D467"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6EAA311" w14:textId="77777777" w:rsidR="004C52E7" w:rsidRDefault="00000000" w:rsidP="00802245">
            <w:pPr>
              <w:widowControl/>
              <w:snapToGrid w:val="0"/>
              <w:jc w:val="left"/>
            </w:pPr>
            <w:r>
              <w:rPr>
                <w:rFonts w:ascii="Times New Roman" w:eastAsia="宋体" w:hAnsi="Times New Roman"/>
                <w:kern w:val="0"/>
                <w:sz w:val="20"/>
                <w:szCs w:val="20"/>
                <w:lang w:bidi="ar"/>
              </w:rPr>
              <w:t>UT antenna configurations</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427E77C7" w14:textId="77777777" w:rsidR="004C52E7" w:rsidRDefault="00000000" w:rsidP="00802245">
            <w:pPr>
              <w:widowControl/>
              <w:snapToGrid w:val="0"/>
              <w:jc w:val="left"/>
            </w:pPr>
            <w:r>
              <w:rPr>
                <w:rFonts w:ascii="Times New Roman" w:eastAsia="宋体" w:hAnsi="Times New Roman"/>
                <w:kern w:val="0"/>
                <w:sz w:val="20"/>
                <w:szCs w:val="20"/>
                <w:lang w:bidi="ar"/>
              </w:rPr>
              <w:t>1 element (vertically polarized), Isotropic antenna gain pattern</w:t>
            </w:r>
          </w:p>
        </w:tc>
      </w:tr>
      <w:tr w:rsidR="004C52E7" w14:paraId="48772C4F"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2872355B" w14:textId="77777777" w:rsidR="004C52E7" w:rsidRDefault="00000000" w:rsidP="00802245">
            <w:pPr>
              <w:widowControl/>
              <w:snapToGrid w:val="0"/>
              <w:jc w:val="left"/>
            </w:pPr>
            <w:r>
              <w:rPr>
                <w:rFonts w:ascii="Times New Roman" w:eastAsia="宋体" w:hAnsi="Times New Roman"/>
                <w:kern w:val="0"/>
                <w:sz w:val="20"/>
                <w:szCs w:val="20"/>
                <w:lang w:bidi="ar"/>
              </w:rPr>
              <w:t>BS deployment</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4075B7E7" w14:textId="77777777" w:rsidR="004C52E7" w:rsidRDefault="00000000" w:rsidP="00802245">
            <w:pPr>
              <w:widowControl/>
              <w:snapToGrid w:val="0"/>
              <w:spacing w:after="160" w:line="249" w:lineRule="auto"/>
              <w:jc w:val="left"/>
            </w:pPr>
            <w:r>
              <w:rPr>
                <w:rFonts w:ascii="Times New Roman" w:eastAsia="等线" w:hAnsi="Times New Roman"/>
                <w:kern w:val="0"/>
                <w:sz w:val="20"/>
                <w:szCs w:val="20"/>
                <w:lang w:bidi="ar"/>
              </w:rPr>
              <w:t>18 BSs on a square lattice with spacing D, located D/2 from the walls.</w:t>
            </w:r>
          </w:p>
          <w:p w14:paraId="7F1CFC92" w14:textId="77777777" w:rsidR="004C52E7" w:rsidRDefault="00000000" w:rsidP="00802245">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16125D36" w14:textId="77777777" w:rsidR="004C52E7" w:rsidRDefault="00000000" w:rsidP="00802245">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598E90F2" w14:textId="77777777" w:rsidR="004C52E7" w:rsidRDefault="00000000" w:rsidP="00802245">
            <w:pPr>
              <w:widowControl/>
              <w:snapToGrid w:val="0"/>
              <w:jc w:val="left"/>
            </w:pPr>
            <w:r>
              <w:rPr>
                <w:noProof/>
              </w:rPr>
              <w:drawing>
                <wp:inline distT="0" distB="0" distL="114300" distR="114300" wp14:anchorId="1B995A2A" wp14:editId="6524B574">
                  <wp:extent cx="3255010" cy="17189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6"/>
                          <a:stretch>
                            <a:fillRect/>
                          </a:stretch>
                        </pic:blipFill>
                        <pic:spPr>
                          <a:xfrm>
                            <a:off x="0" y="0"/>
                            <a:ext cx="3255010" cy="1718945"/>
                          </a:xfrm>
                          <a:prstGeom prst="rect">
                            <a:avLst/>
                          </a:prstGeom>
                        </pic:spPr>
                      </pic:pic>
                    </a:graphicData>
                  </a:graphic>
                </wp:inline>
              </w:drawing>
            </w:r>
          </w:p>
          <w:p w14:paraId="4D5B73D2" w14:textId="77777777" w:rsidR="004C52E7" w:rsidRDefault="00000000" w:rsidP="00802245">
            <w:pPr>
              <w:widowControl/>
              <w:snapToGrid w:val="0"/>
              <w:jc w:val="left"/>
            </w:pPr>
            <w:r>
              <w:rPr>
                <w:rFonts w:ascii="Times New Roman" w:eastAsia="宋体" w:hAnsi="Times New Roman"/>
                <w:kern w:val="0"/>
                <w:sz w:val="20"/>
                <w:szCs w:val="20"/>
                <w:lang w:bidi="ar"/>
              </w:rPr>
              <w:t xml:space="preserve">BS-height = 8 m for </w:t>
            </w:r>
            <w:proofErr w:type="spellStart"/>
            <w:r>
              <w:rPr>
                <w:rFonts w:ascii="Times New Roman" w:eastAsia="宋体" w:hAnsi="Times New Roman"/>
                <w:kern w:val="0"/>
                <w:sz w:val="20"/>
                <w:szCs w:val="20"/>
                <w:lang w:bidi="ar"/>
              </w:rPr>
              <w:t>for</w:t>
            </w:r>
            <w:proofErr w:type="spell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 xml:space="preserve">-SH and </w:t>
            </w:r>
            <w:proofErr w:type="spellStart"/>
            <w:r>
              <w:rPr>
                <w:rFonts w:ascii="Times New Roman" w:eastAsia="宋体" w:hAnsi="Times New Roman"/>
                <w:kern w:val="0"/>
                <w:sz w:val="20"/>
                <w:szCs w:val="20"/>
                <w:lang w:bidi="ar"/>
              </w:rPr>
              <w:t>InF</w:t>
            </w:r>
            <w:proofErr w:type="spellEnd"/>
            <w:r>
              <w:rPr>
                <w:rFonts w:ascii="Times New Roman" w:eastAsia="宋体" w:hAnsi="Times New Roman"/>
                <w:kern w:val="0"/>
                <w:sz w:val="20"/>
                <w:szCs w:val="20"/>
                <w:lang w:bidi="ar"/>
              </w:rPr>
              <w:t>-DH</w:t>
            </w:r>
          </w:p>
        </w:tc>
      </w:tr>
      <w:tr w:rsidR="004C52E7" w14:paraId="45C35C9B"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EEBB78E" w14:textId="77777777" w:rsidR="004C52E7" w:rsidRDefault="00000000" w:rsidP="00802245">
            <w:pPr>
              <w:widowControl/>
              <w:snapToGrid w:val="0"/>
              <w:jc w:val="left"/>
            </w:pPr>
            <w:r>
              <w:rPr>
                <w:rFonts w:ascii="Times New Roman" w:eastAsia="宋体" w:hAnsi="Times New Roman"/>
                <w:kern w:val="0"/>
                <w:sz w:val="20"/>
                <w:szCs w:val="20"/>
                <w:lang w:bidi="ar"/>
              </w:rPr>
              <w:t xml:space="preserve">device distribution </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53ED88CB" w14:textId="77777777" w:rsidR="004C52E7" w:rsidRDefault="00000000" w:rsidP="00802245">
            <w:pPr>
              <w:widowControl/>
              <w:snapToGrid w:val="0"/>
              <w:jc w:val="left"/>
              <w:rPr>
                <w:lang w:bidi="ar"/>
              </w:rPr>
            </w:pPr>
            <w:proofErr w:type="spellStart"/>
            <w:r>
              <w:rPr>
                <w:rFonts w:ascii="Times New Roman" w:eastAsia="宋体" w:hAnsi="Times New Roman"/>
                <w:kern w:val="0"/>
                <w:sz w:val="20"/>
                <w:szCs w:val="20"/>
                <w:lang w:bidi="ar"/>
              </w:rPr>
              <w:t>AIoT</w:t>
            </w:r>
            <w:proofErr w:type="spellEnd"/>
            <w:r>
              <w:rPr>
                <w:rFonts w:ascii="Times New Roman" w:eastAsia="宋体" w:hAnsi="Times New Roman"/>
                <w:kern w:val="0"/>
                <w:sz w:val="20"/>
                <w:szCs w:val="20"/>
                <w:lang w:bidi="ar"/>
              </w:rPr>
              <w:t xml:space="preserve"> devices drop</w:t>
            </w:r>
          </w:p>
          <w:p w14:paraId="5AA5B527" w14:textId="77777777" w:rsidR="004C52E7" w:rsidRDefault="00000000" w:rsidP="00802245">
            <w:pPr>
              <w:widowControl/>
              <w:snapToGrid w:val="0"/>
              <w:jc w:val="left"/>
              <w:rPr>
                <w:lang w:bidi="ar"/>
              </w:rPr>
            </w:pPr>
            <w:r>
              <w:rPr>
                <w:rFonts w:ascii="Times New Roman" w:eastAsia="宋体" w:hAnsi="Times New Roman"/>
                <w:kern w:val="0"/>
                <w:sz w:val="20"/>
                <w:szCs w:val="20"/>
                <w:lang w:bidi="ar"/>
              </w:rPr>
              <w:t>Uniformly distributed over the horizontal area</w:t>
            </w:r>
          </w:p>
          <w:p w14:paraId="2223781B" w14:textId="77777777" w:rsidR="004C52E7" w:rsidRDefault="00000000" w:rsidP="00802245">
            <w:pPr>
              <w:widowControl/>
              <w:snapToGrid w:val="0"/>
              <w:jc w:val="left"/>
            </w:pPr>
            <w:r>
              <w:rPr>
                <w:rFonts w:ascii="Times New Roman" w:eastAsia="宋体" w:hAnsi="Times New Roman"/>
                <w:kern w:val="0"/>
                <w:sz w:val="20"/>
                <w:szCs w:val="20"/>
                <w:lang w:bidi="ar"/>
              </w:rPr>
              <w:t>Device Height= 1.5 m</w:t>
            </w:r>
          </w:p>
        </w:tc>
      </w:tr>
      <w:tr w:rsidR="004C52E7" w14:paraId="1684366D" w14:textId="77777777">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72C47402" w14:textId="77777777" w:rsidR="004C52E7" w:rsidRDefault="00000000" w:rsidP="00802245">
            <w:pPr>
              <w:widowControl/>
              <w:snapToGrid w:val="0"/>
              <w:jc w:val="left"/>
            </w:pPr>
            <w:r>
              <w:rPr>
                <w:rFonts w:ascii="Times New Roman" w:eastAsia="宋体" w:hAnsi="Times New Roman"/>
                <w:kern w:val="0"/>
                <w:sz w:val="20"/>
                <w:szCs w:val="20"/>
                <w:lang w:bidi="ar"/>
              </w:rPr>
              <w:t>Carrier frequency</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75A3586D" w14:textId="77777777" w:rsidR="004C52E7" w:rsidRDefault="00000000" w:rsidP="00802245">
            <w:pPr>
              <w:widowControl/>
              <w:snapToGrid w:val="0"/>
              <w:jc w:val="left"/>
            </w:pPr>
            <w:r>
              <w:rPr>
                <w:rFonts w:ascii="Times New Roman" w:eastAsia="宋体" w:hAnsi="Times New Roman"/>
                <w:kern w:val="0"/>
                <w:sz w:val="20"/>
                <w:szCs w:val="20"/>
                <w:lang w:bidi="ar"/>
              </w:rPr>
              <w:t>900MHz</w:t>
            </w:r>
          </w:p>
        </w:tc>
      </w:tr>
    </w:tbl>
    <w:p w14:paraId="6928AB91" w14:textId="673CD14D" w:rsidR="004C52E7" w:rsidRDefault="00000000" w:rsidP="00802245">
      <w:pPr>
        <w:widowControl/>
        <w:snapToGrid w:val="0"/>
        <w:spacing w:before="120" w:after="180"/>
        <w:jc w:val="left"/>
      </w:pPr>
      <w:r>
        <w:rPr>
          <w:rFonts w:ascii="Times New Roman" w:eastAsia="宋体" w:hAnsi="Times New Roman"/>
          <w:b/>
          <w:bCs/>
          <w:kern w:val="0"/>
          <w:sz w:val="20"/>
          <w:szCs w:val="20"/>
          <w:lang w:bidi="ar"/>
        </w:rPr>
        <w:lastRenderedPageBreak/>
        <w:t>Proposal 1</w:t>
      </w:r>
      <w:r w:rsidR="00D4635C">
        <w:rPr>
          <w:rFonts w:ascii="Times New Roman" w:eastAsia="宋体" w:hAnsi="Times New Roman"/>
          <w:b/>
          <w:bCs/>
          <w:kern w:val="0"/>
          <w:sz w:val="20"/>
          <w:szCs w:val="20"/>
          <w:lang w:bidi="ar"/>
        </w:rPr>
        <w:t>4</w:t>
      </w:r>
      <w:r>
        <w:rPr>
          <w:rFonts w:ascii="Times New Roman" w:eastAsia="宋体" w:hAnsi="Times New Roman"/>
          <w:b/>
          <w:bCs/>
          <w:kern w:val="0"/>
          <w:sz w:val="20"/>
          <w:szCs w:val="20"/>
          <w:lang w:bidi="ar"/>
        </w:rPr>
        <w:t>: Adopt the Table 2.3-2 in R1-2400329 for coverage and coexistence studies.</w:t>
      </w:r>
    </w:p>
    <w:p w14:paraId="584ACDD0" w14:textId="77777777" w:rsidR="004C52E7" w:rsidRDefault="00000000" w:rsidP="00802245">
      <w:pPr>
        <w:pStyle w:val="3"/>
        <w:widowControl/>
        <w:numPr>
          <w:ilvl w:val="2"/>
          <w:numId w:val="1"/>
        </w:numPr>
        <w:snapToGrid w:val="0"/>
      </w:pPr>
      <w:r>
        <w:t>Performance metrics</w:t>
      </w:r>
    </w:p>
    <w:p w14:paraId="48C6933B" w14:textId="77777777" w:rsidR="004C52E7" w:rsidRDefault="00000000" w:rsidP="00802245">
      <w:pPr>
        <w:widowControl/>
        <w:snapToGrid w:val="0"/>
        <w:spacing w:before="120" w:after="180"/>
      </w:pPr>
      <w:r>
        <w:rPr>
          <w:rFonts w:ascii="Times New Roman" w:eastAsia="宋体" w:hAnsi="Times New Roman"/>
          <w:kern w:val="0"/>
          <w:sz w:val="20"/>
          <w:szCs w:val="20"/>
          <w:lang w:bidi="ar"/>
        </w:rPr>
        <w:t xml:space="preserve">For evaluation purpose, the following performance metrics listed in Table 2.3-3 are used, </w:t>
      </w:r>
    </w:p>
    <w:p w14:paraId="050B2324"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Table 2.3-3 Performance metrics</w:t>
      </w:r>
    </w:p>
    <w:tbl>
      <w:tblPr>
        <w:tblStyle w:val="af9"/>
        <w:tblW w:w="4999" w:type="pct"/>
        <w:tblLook w:val="04A0" w:firstRow="1" w:lastRow="0" w:firstColumn="1" w:lastColumn="0" w:noHBand="0" w:noVBand="1"/>
      </w:tblPr>
      <w:tblGrid>
        <w:gridCol w:w="2952"/>
        <w:gridCol w:w="6907"/>
      </w:tblGrid>
      <w:tr w:rsidR="004C52E7" w14:paraId="4246D25E" w14:textId="77777777">
        <w:tc>
          <w:tcPr>
            <w:tcW w:w="1497" w:type="pct"/>
            <w:tcBorders>
              <w:top w:val="single" w:sz="4" w:space="0" w:color="auto"/>
              <w:left w:val="single" w:sz="4" w:space="0" w:color="auto"/>
              <w:bottom w:val="single" w:sz="4" w:space="0" w:color="auto"/>
              <w:right w:val="single" w:sz="4" w:space="0" w:color="auto"/>
            </w:tcBorders>
            <w:shd w:val="clear" w:color="auto" w:fill="auto"/>
          </w:tcPr>
          <w:p w14:paraId="174FD45A" w14:textId="77777777" w:rsidR="004C52E7" w:rsidRDefault="00000000" w:rsidP="00D4635C">
            <w:pPr>
              <w:widowControl/>
              <w:autoSpaceDN w:val="0"/>
              <w:snapToGrid w:val="0"/>
              <w:spacing w:line="240" w:lineRule="exact"/>
              <w:rPr>
                <w:b/>
                <w:bCs/>
              </w:rPr>
            </w:pPr>
            <w:r>
              <w:rPr>
                <w:rFonts w:ascii="Times New Roman" w:eastAsia="宋体" w:hAnsi="Times New Roman"/>
                <w:b/>
                <w:bCs/>
                <w:kern w:val="0"/>
                <w:sz w:val="20"/>
                <w:szCs w:val="20"/>
                <w:lang w:bidi="ar"/>
              </w:rPr>
              <w:t>Performance metrics</w:t>
            </w: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6C9243FB" w14:textId="77777777" w:rsidR="004C52E7" w:rsidRDefault="00000000" w:rsidP="00D4635C">
            <w:pPr>
              <w:widowControl/>
              <w:autoSpaceDN w:val="0"/>
              <w:snapToGrid w:val="0"/>
              <w:spacing w:line="240" w:lineRule="exact"/>
              <w:rPr>
                <w:b/>
                <w:bCs/>
              </w:rPr>
            </w:pPr>
            <w:r>
              <w:rPr>
                <w:rFonts w:ascii="Times New Roman" w:eastAsia="宋体" w:hAnsi="Times New Roman"/>
                <w:b/>
                <w:bCs/>
                <w:kern w:val="0"/>
                <w:sz w:val="20"/>
                <w:szCs w:val="20"/>
                <w:lang w:bidi="ar"/>
              </w:rPr>
              <w:t>Notes</w:t>
            </w:r>
          </w:p>
        </w:tc>
      </w:tr>
      <w:tr w:rsidR="004C52E7" w14:paraId="16A03C97" w14:textId="77777777">
        <w:tc>
          <w:tcPr>
            <w:tcW w:w="1497" w:type="pct"/>
            <w:tcBorders>
              <w:top w:val="single" w:sz="4" w:space="0" w:color="auto"/>
              <w:left w:val="single" w:sz="4" w:space="0" w:color="auto"/>
              <w:bottom w:val="single" w:sz="4" w:space="0" w:color="auto"/>
              <w:right w:val="single" w:sz="4" w:space="0" w:color="auto"/>
            </w:tcBorders>
            <w:shd w:val="clear" w:color="auto" w:fill="auto"/>
          </w:tcPr>
          <w:p w14:paraId="3201466D" w14:textId="77777777" w:rsidR="004C52E7" w:rsidRDefault="00000000" w:rsidP="00D4635C">
            <w:pPr>
              <w:widowControl/>
              <w:autoSpaceDN w:val="0"/>
              <w:snapToGrid w:val="0"/>
              <w:spacing w:line="240" w:lineRule="exact"/>
              <w:rPr>
                <w:i/>
                <w:iCs/>
              </w:rPr>
            </w:pPr>
            <w:r>
              <w:rPr>
                <w:rFonts w:ascii="Times New Roman" w:eastAsia="宋体" w:hAnsi="Times New Roman"/>
                <w:i/>
                <w:iCs/>
                <w:kern w:val="0"/>
                <w:sz w:val="20"/>
                <w:szCs w:val="20"/>
                <w:lang w:bidi="ar"/>
              </w:rPr>
              <w:t>Inventory completion time [s]</w:t>
            </w:r>
          </w:p>
          <w:p w14:paraId="75F79B1C" w14:textId="77777777" w:rsidR="004C52E7" w:rsidRDefault="004C52E7" w:rsidP="00D4635C">
            <w:pPr>
              <w:widowControl/>
              <w:autoSpaceDN w:val="0"/>
              <w:snapToGrid w:val="0"/>
              <w:spacing w:line="240" w:lineRule="exact"/>
            </w:pP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3706875F" w14:textId="77777777" w:rsidR="004C52E7" w:rsidRDefault="00000000" w:rsidP="00D4635C">
            <w:pPr>
              <w:widowControl/>
              <w:numPr>
                <w:ilvl w:val="0"/>
                <w:numId w:val="6"/>
              </w:numPr>
              <w:autoSpaceDN w:val="0"/>
              <w:snapToGrid w:val="0"/>
              <w:spacing w:line="240" w:lineRule="exact"/>
              <w:ind w:left="200" w:hanging="200"/>
            </w:pPr>
            <w:r>
              <w:rPr>
                <w:rFonts w:ascii="Times New Roman" w:eastAsia="宋体" w:hAnsi="Times New Roman"/>
                <w:kern w:val="0"/>
                <w:sz w:val="20"/>
                <w:szCs w:val="20"/>
                <w:lang w:bidi="ar"/>
              </w:rPr>
              <w:t>The inventory completion time is the time interval between the time trigger/request from the Ambient IoT reader and the time Ambient IoT reader complete inventory procedures, i.e., stop querying.</w:t>
            </w:r>
          </w:p>
          <w:p w14:paraId="10840747" w14:textId="77777777" w:rsidR="004C52E7" w:rsidRDefault="00000000" w:rsidP="00D4635C">
            <w:pPr>
              <w:widowControl/>
              <w:numPr>
                <w:ilvl w:val="0"/>
                <w:numId w:val="6"/>
              </w:numPr>
              <w:autoSpaceDN w:val="0"/>
              <w:snapToGrid w:val="0"/>
              <w:spacing w:line="240" w:lineRule="exact"/>
              <w:ind w:left="200" w:hanging="200"/>
            </w:pPr>
            <w:r>
              <w:rPr>
                <w:rFonts w:ascii="Times New Roman" w:eastAsia="宋体" w:hAnsi="Times New Roman"/>
                <w:kern w:val="0"/>
                <w:sz w:val="20"/>
                <w:szCs w:val="20"/>
                <w:lang w:bidi="ar"/>
              </w:rPr>
              <w:t xml:space="preserve">Complete inventory procedures means that the Ambient IoT reader is no longer querying the Ambient IoT devices. </w:t>
            </w:r>
          </w:p>
          <w:p w14:paraId="3417F860" w14:textId="77777777" w:rsidR="004C52E7" w:rsidRDefault="00000000" w:rsidP="00D4635C">
            <w:pPr>
              <w:widowControl/>
              <w:numPr>
                <w:ilvl w:val="0"/>
                <w:numId w:val="6"/>
              </w:numPr>
              <w:autoSpaceDN w:val="0"/>
              <w:snapToGrid w:val="0"/>
              <w:spacing w:line="240" w:lineRule="exact"/>
              <w:ind w:left="200" w:hanging="200"/>
            </w:pPr>
            <w:r>
              <w:rPr>
                <w:rFonts w:ascii="Times New Roman" w:eastAsia="宋体" w:hAnsi="Times New Roman"/>
                <w:kern w:val="0"/>
                <w:sz w:val="20"/>
                <w:szCs w:val="20"/>
                <w:lang w:bidi="ar"/>
              </w:rPr>
              <w:t>Note: some of the devices may not be queried due to, e.g., collision, or poor reception performance, etc.</w:t>
            </w:r>
          </w:p>
        </w:tc>
      </w:tr>
      <w:tr w:rsidR="004C52E7" w14:paraId="5F603448" w14:textId="77777777">
        <w:tc>
          <w:tcPr>
            <w:tcW w:w="1497" w:type="pct"/>
            <w:tcBorders>
              <w:top w:val="single" w:sz="4" w:space="0" w:color="auto"/>
              <w:left w:val="single" w:sz="4" w:space="0" w:color="auto"/>
              <w:bottom w:val="single" w:sz="4" w:space="0" w:color="auto"/>
              <w:right w:val="single" w:sz="4" w:space="0" w:color="auto"/>
            </w:tcBorders>
            <w:shd w:val="clear" w:color="auto" w:fill="auto"/>
          </w:tcPr>
          <w:p w14:paraId="1C412BCC" w14:textId="77777777" w:rsidR="004C52E7" w:rsidRDefault="00000000" w:rsidP="00D4635C">
            <w:pPr>
              <w:widowControl/>
              <w:autoSpaceDN w:val="0"/>
              <w:snapToGrid w:val="0"/>
              <w:spacing w:line="240" w:lineRule="exact"/>
              <w:rPr>
                <w:i/>
                <w:iCs/>
              </w:rPr>
            </w:pPr>
            <w:r>
              <w:rPr>
                <w:rFonts w:ascii="Times New Roman" w:eastAsia="宋体" w:hAnsi="Times New Roman"/>
                <w:i/>
                <w:iCs/>
                <w:kern w:val="0"/>
                <w:sz w:val="20"/>
                <w:szCs w:val="20"/>
                <w:lang w:bidi="ar"/>
              </w:rPr>
              <w:t>Inventory successful rate [%]</w:t>
            </w:r>
          </w:p>
          <w:p w14:paraId="0B39FAC4" w14:textId="77777777" w:rsidR="004C52E7" w:rsidRDefault="004C52E7" w:rsidP="00D4635C">
            <w:pPr>
              <w:widowControl/>
              <w:autoSpaceDN w:val="0"/>
              <w:snapToGrid w:val="0"/>
              <w:spacing w:line="240" w:lineRule="exact"/>
            </w:pP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4A55F9E2" w14:textId="77777777" w:rsidR="004C52E7" w:rsidRDefault="00000000" w:rsidP="00D4635C">
            <w:pPr>
              <w:widowControl/>
              <w:numPr>
                <w:ilvl w:val="0"/>
                <w:numId w:val="6"/>
              </w:numPr>
              <w:autoSpaceDN w:val="0"/>
              <w:snapToGrid w:val="0"/>
              <w:spacing w:line="240" w:lineRule="exact"/>
              <w:ind w:left="200" w:hanging="200"/>
            </w:pPr>
            <w:r>
              <w:rPr>
                <w:rFonts w:ascii="Times New Roman" w:eastAsia="宋体" w:hAnsi="Times New Roman"/>
                <w:kern w:val="0"/>
                <w:sz w:val="20"/>
                <w:szCs w:val="20"/>
                <w:lang w:bidi="ar"/>
              </w:rPr>
              <w:t>The percentage of the all the Ambient IoT devices being successfully inventoried.</w:t>
            </w:r>
          </w:p>
        </w:tc>
      </w:tr>
    </w:tbl>
    <w:p w14:paraId="08C29E8D" w14:textId="3B1787C4" w:rsidR="004C52E7" w:rsidRPr="00D4635C" w:rsidRDefault="00000000" w:rsidP="00802245">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w:t>
      </w:r>
      <w:r w:rsidR="00D4635C">
        <w:rPr>
          <w:rFonts w:ascii="Times New Roman" w:eastAsia="宋体" w:hAnsi="Times New Roman"/>
          <w:b/>
          <w:bCs/>
          <w:kern w:val="0"/>
          <w:sz w:val="20"/>
          <w:szCs w:val="20"/>
          <w:lang w:bidi="ar"/>
        </w:rPr>
        <w:t>5</w:t>
      </w:r>
      <w:r>
        <w:rPr>
          <w:rFonts w:ascii="Times New Roman" w:eastAsia="宋体" w:hAnsi="Times New Roman"/>
          <w:b/>
          <w:bCs/>
          <w:kern w:val="0"/>
          <w:sz w:val="20"/>
          <w:szCs w:val="20"/>
          <w:lang w:bidi="ar"/>
        </w:rPr>
        <w:t>: Adopt the following performance metrics for evaluation purpose,</w:t>
      </w:r>
    </w:p>
    <w:tbl>
      <w:tblPr>
        <w:tblStyle w:val="af9"/>
        <w:tblW w:w="4999" w:type="pct"/>
        <w:tblLook w:val="04A0" w:firstRow="1" w:lastRow="0" w:firstColumn="1" w:lastColumn="0" w:noHBand="0" w:noVBand="1"/>
      </w:tblPr>
      <w:tblGrid>
        <w:gridCol w:w="2952"/>
        <w:gridCol w:w="6907"/>
      </w:tblGrid>
      <w:tr w:rsidR="004C52E7" w14:paraId="6820689C" w14:textId="77777777">
        <w:tc>
          <w:tcPr>
            <w:tcW w:w="1497" w:type="pct"/>
            <w:tcBorders>
              <w:top w:val="single" w:sz="4" w:space="0" w:color="auto"/>
              <w:left w:val="single" w:sz="4" w:space="0" w:color="auto"/>
              <w:bottom w:val="single" w:sz="4" w:space="0" w:color="auto"/>
              <w:right w:val="single" w:sz="4" w:space="0" w:color="auto"/>
            </w:tcBorders>
            <w:shd w:val="clear" w:color="auto" w:fill="auto"/>
          </w:tcPr>
          <w:p w14:paraId="2D494C62" w14:textId="51A4759B" w:rsidR="004C52E7" w:rsidRDefault="00000000" w:rsidP="00D4635C">
            <w:pPr>
              <w:widowControl/>
              <w:autoSpaceDN w:val="0"/>
              <w:snapToGrid w:val="0"/>
              <w:spacing w:line="240" w:lineRule="exact"/>
              <w:rPr>
                <w:b/>
                <w:bCs/>
              </w:rPr>
            </w:pPr>
            <w:r>
              <w:rPr>
                <w:rFonts w:ascii="Times New Roman" w:eastAsia="宋体" w:hAnsi="Times New Roman"/>
                <w:b/>
                <w:bCs/>
                <w:kern w:val="0"/>
                <w:sz w:val="20"/>
                <w:szCs w:val="20"/>
                <w:lang w:bidi="ar"/>
              </w:rPr>
              <w:t>Performance metrics</w:t>
            </w:r>
          </w:p>
        </w:tc>
        <w:tc>
          <w:tcPr>
            <w:tcW w:w="3503" w:type="pct"/>
            <w:tcBorders>
              <w:top w:val="single" w:sz="4" w:space="0" w:color="auto"/>
              <w:left w:val="single" w:sz="4" w:space="0" w:color="auto"/>
              <w:bottom w:val="single" w:sz="4" w:space="0" w:color="auto"/>
              <w:right w:val="single" w:sz="4" w:space="0" w:color="auto"/>
            </w:tcBorders>
            <w:shd w:val="clear" w:color="auto" w:fill="auto"/>
          </w:tcPr>
          <w:p w14:paraId="7004182D" w14:textId="2D40A81B" w:rsidR="004C52E7" w:rsidRDefault="00000000" w:rsidP="00D4635C">
            <w:pPr>
              <w:widowControl/>
              <w:autoSpaceDN w:val="0"/>
              <w:snapToGrid w:val="0"/>
              <w:spacing w:line="240" w:lineRule="exact"/>
              <w:rPr>
                <w:b/>
                <w:bCs/>
              </w:rPr>
            </w:pPr>
            <w:r>
              <w:rPr>
                <w:rFonts w:ascii="Times New Roman" w:eastAsia="宋体" w:hAnsi="Times New Roman"/>
                <w:b/>
                <w:bCs/>
                <w:kern w:val="0"/>
                <w:sz w:val="20"/>
                <w:szCs w:val="20"/>
                <w:lang w:bidi="ar"/>
              </w:rPr>
              <w:t>Notes</w:t>
            </w:r>
          </w:p>
        </w:tc>
      </w:tr>
      <w:tr w:rsidR="004C52E7" w14:paraId="3DD544E5" w14:textId="77777777">
        <w:tc>
          <w:tcPr>
            <w:tcW w:w="1497" w:type="pct"/>
            <w:tcBorders>
              <w:top w:val="single" w:sz="4" w:space="0" w:color="auto"/>
              <w:left w:val="single" w:sz="4" w:space="0" w:color="auto"/>
              <w:bottom w:val="single" w:sz="4" w:space="0" w:color="auto"/>
              <w:right w:val="single" w:sz="4" w:space="0" w:color="auto"/>
            </w:tcBorders>
            <w:shd w:val="clear" w:color="auto" w:fill="auto"/>
          </w:tcPr>
          <w:p w14:paraId="3E5A2906" w14:textId="77777777" w:rsidR="004C52E7" w:rsidRDefault="00000000" w:rsidP="00802245">
            <w:pPr>
              <w:widowControl/>
              <w:autoSpaceDN w:val="0"/>
              <w:snapToGrid w:val="0"/>
              <w:spacing w:line="240" w:lineRule="exact"/>
              <w:rPr>
                <w:i/>
                <w:iCs/>
              </w:rPr>
            </w:pPr>
            <w:r>
              <w:rPr>
                <w:rFonts w:ascii="Times New Roman" w:eastAsia="宋体" w:hAnsi="Times New Roman"/>
                <w:i/>
                <w:iCs/>
                <w:kern w:val="0"/>
                <w:sz w:val="20"/>
                <w:szCs w:val="20"/>
                <w:lang w:bidi="ar"/>
              </w:rPr>
              <w:t>Inventory completion time [s]</w:t>
            </w:r>
          </w:p>
          <w:p w14:paraId="1678D888" w14:textId="77777777" w:rsidR="004C52E7" w:rsidRDefault="004C52E7" w:rsidP="00D4635C">
            <w:pPr>
              <w:widowControl/>
              <w:autoSpaceDN w:val="0"/>
              <w:snapToGrid w:val="0"/>
              <w:spacing w:line="240" w:lineRule="exact"/>
              <w:rPr>
                <w:b/>
                <w:bCs/>
              </w:rPr>
            </w:pPr>
          </w:p>
        </w:tc>
        <w:tc>
          <w:tcPr>
            <w:tcW w:w="3503" w:type="pct"/>
            <w:tcBorders>
              <w:top w:val="single" w:sz="4" w:space="0" w:color="auto"/>
              <w:left w:val="single" w:sz="4" w:space="0" w:color="auto"/>
              <w:bottom w:val="single" w:sz="4" w:space="0" w:color="auto"/>
              <w:right w:val="single" w:sz="4" w:space="0" w:color="auto"/>
            </w:tcBorders>
            <w:shd w:val="clear" w:color="auto" w:fill="auto"/>
          </w:tcPr>
          <w:p w14:paraId="3517A862" w14:textId="77777777" w:rsidR="004C52E7" w:rsidRDefault="00000000" w:rsidP="00802245">
            <w:pPr>
              <w:widowControl/>
              <w:numPr>
                <w:ilvl w:val="0"/>
                <w:numId w:val="6"/>
              </w:numPr>
              <w:autoSpaceDN w:val="0"/>
              <w:snapToGrid w:val="0"/>
              <w:spacing w:line="240" w:lineRule="exact"/>
              <w:ind w:left="200" w:hanging="200"/>
            </w:pPr>
            <w:r>
              <w:rPr>
                <w:rFonts w:ascii="Times New Roman" w:eastAsia="宋体" w:hAnsi="Times New Roman"/>
                <w:kern w:val="0"/>
                <w:sz w:val="20"/>
                <w:szCs w:val="20"/>
                <w:lang w:bidi="ar"/>
              </w:rPr>
              <w:t>The inventory completion time is the time interval between the time trigger/request from the Ambient IoT reader and the time Ambient IoT reader complete inventory procedures, i.e., stop querying.</w:t>
            </w:r>
          </w:p>
          <w:p w14:paraId="67A37C4F" w14:textId="77777777" w:rsidR="004C52E7" w:rsidRDefault="00000000" w:rsidP="00802245">
            <w:pPr>
              <w:widowControl/>
              <w:numPr>
                <w:ilvl w:val="0"/>
                <w:numId w:val="6"/>
              </w:numPr>
              <w:autoSpaceDN w:val="0"/>
              <w:snapToGrid w:val="0"/>
              <w:spacing w:line="240" w:lineRule="exact"/>
              <w:ind w:left="200" w:hanging="200"/>
            </w:pPr>
            <w:r>
              <w:rPr>
                <w:rFonts w:ascii="Times New Roman" w:eastAsia="宋体" w:hAnsi="Times New Roman"/>
                <w:kern w:val="0"/>
                <w:sz w:val="20"/>
                <w:szCs w:val="20"/>
                <w:lang w:bidi="ar"/>
              </w:rPr>
              <w:t xml:space="preserve">Complete inventory procedures means that the Ambient IoT reader is no longer querying the Ambient IoT devices. </w:t>
            </w:r>
          </w:p>
          <w:p w14:paraId="301201A1" w14:textId="78906008" w:rsidR="004C52E7" w:rsidRDefault="00000000" w:rsidP="00D4635C">
            <w:pPr>
              <w:widowControl/>
              <w:numPr>
                <w:ilvl w:val="0"/>
                <w:numId w:val="6"/>
              </w:numPr>
              <w:autoSpaceDN w:val="0"/>
              <w:snapToGrid w:val="0"/>
              <w:spacing w:line="240" w:lineRule="exact"/>
              <w:ind w:left="200" w:hanging="200"/>
              <w:rPr>
                <w:b/>
                <w:bCs/>
              </w:rPr>
            </w:pPr>
            <w:r>
              <w:rPr>
                <w:rFonts w:ascii="Times New Roman" w:eastAsia="宋体" w:hAnsi="Times New Roman"/>
                <w:kern w:val="0"/>
                <w:sz w:val="20"/>
                <w:szCs w:val="20"/>
                <w:lang w:bidi="ar"/>
              </w:rPr>
              <w:t>Note: some of the devices may not be queried due to, e.g., collision, or poor reception performance, etc.</w:t>
            </w:r>
          </w:p>
        </w:tc>
      </w:tr>
      <w:tr w:rsidR="004C52E7" w14:paraId="64D332DC" w14:textId="77777777">
        <w:tc>
          <w:tcPr>
            <w:tcW w:w="1497" w:type="pct"/>
            <w:tcBorders>
              <w:top w:val="single" w:sz="4" w:space="0" w:color="auto"/>
              <w:left w:val="single" w:sz="4" w:space="0" w:color="auto"/>
              <w:bottom w:val="single" w:sz="4" w:space="0" w:color="auto"/>
              <w:right w:val="single" w:sz="4" w:space="0" w:color="auto"/>
            </w:tcBorders>
            <w:shd w:val="clear" w:color="auto" w:fill="auto"/>
          </w:tcPr>
          <w:p w14:paraId="39C0E301" w14:textId="77777777" w:rsidR="004C52E7" w:rsidRDefault="00000000" w:rsidP="00802245">
            <w:pPr>
              <w:widowControl/>
              <w:autoSpaceDN w:val="0"/>
              <w:snapToGrid w:val="0"/>
              <w:spacing w:line="240" w:lineRule="exact"/>
              <w:rPr>
                <w:i/>
                <w:iCs/>
              </w:rPr>
            </w:pPr>
            <w:r>
              <w:rPr>
                <w:rFonts w:ascii="Times New Roman" w:eastAsia="宋体" w:hAnsi="Times New Roman"/>
                <w:i/>
                <w:iCs/>
                <w:kern w:val="0"/>
                <w:sz w:val="20"/>
                <w:szCs w:val="20"/>
                <w:lang w:bidi="ar"/>
              </w:rPr>
              <w:t>Inventory successful rate [%]</w:t>
            </w:r>
          </w:p>
          <w:p w14:paraId="76787E5B" w14:textId="77777777" w:rsidR="004C52E7" w:rsidRDefault="004C52E7" w:rsidP="00D4635C">
            <w:pPr>
              <w:widowControl/>
              <w:autoSpaceDN w:val="0"/>
              <w:snapToGrid w:val="0"/>
              <w:spacing w:line="240" w:lineRule="exact"/>
              <w:rPr>
                <w:b/>
                <w:bCs/>
              </w:rPr>
            </w:pPr>
          </w:p>
        </w:tc>
        <w:tc>
          <w:tcPr>
            <w:tcW w:w="3503" w:type="pct"/>
            <w:tcBorders>
              <w:top w:val="single" w:sz="4" w:space="0" w:color="auto"/>
              <w:left w:val="single" w:sz="4" w:space="0" w:color="auto"/>
              <w:bottom w:val="single" w:sz="4" w:space="0" w:color="auto"/>
              <w:right w:val="single" w:sz="4" w:space="0" w:color="auto"/>
            </w:tcBorders>
            <w:shd w:val="clear" w:color="auto" w:fill="auto"/>
          </w:tcPr>
          <w:p w14:paraId="07947182" w14:textId="6985BC3F" w:rsidR="004C52E7" w:rsidRDefault="00000000" w:rsidP="00D4635C">
            <w:pPr>
              <w:widowControl/>
              <w:numPr>
                <w:ilvl w:val="0"/>
                <w:numId w:val="6"/>
              </w:numPr>
              <w:autoSpaceDN w:val="0"/>
              <w:snapToGrid w:val="0"/>
              <w:spacing w:line="240" w:lineRule="exact"/>
              <w:ind w:left="200" w:hanging="200"/>
              <w:rPr>
                <w:b/>
                <w:bCs/>
              </w:rPr>
            </w:pPr>
            <w:r>
              <w:rPr>
                <w:rFonts w:ascii="Times New Roman" w:eastAsia="宋体" w:hAnsi="Times New Roman"/>
                <w:kern w:val="0"/>
                <w:sz w:val="20"/>
                <w:szCs w:val="20"/>
                <w:lang w:bidi="ar"/>
              </w:rPr>
              <w:t>The percentage of the all the Ambient IoT devices being successfully inventoried.</w:t>
            </w:r>
          </w:p>
        </w:tc>
      </w:tr>
    </w:tbl>
    <w:p w14:paraId="15530953" w14:textId="77777777" w:rsidR="004C52E7" w:rsidRDefault="00000000" w:rsidP="00802245">
      <w:pPr>
        <w:pStyle w:val="2"/>
        <w:widowControl/>
        <w:numPr>
          <w:ilvl w:val="1"/>
          <w:numId w:val="1"/>
        </w:numPr>
        <w:snapToGrid w:val="0"/>
      </w:pPr>
      <w:r>
        <w:t>Coexistence evaluation</w:t>
      </w:r>
    </w:p>
    <w:p w14:paraId="2D99821B" w14:textId="77777777" w:rsidR="004C52E7" w:rsidRDefault="00000000" w:rsidP="00802245">
      <w:pPr>
        <w:widowControl/>
        <w:snapToGrid w:val="0"/>
        <w:spacing w:before="120" w:after="180"/>
      </w:pPr>
      <w:r>
        <w:rPr>
          <w:rFonts w:ascii="Times New Roman" w:eastAsia="宋体" w:hAnsi="Times New Roman"/>
          <w:kern w:val="0"/>
          <w:sz w:val="20"/>
          <w:szCs w:val="20"/>
          <w:lang w:bidi="ar"/>
        </w:rPr>
        <w:t>It is tasked to define necessary further evaluation assumptions of deployment scenarios for coverage and coexistence evaluations [RAN1, RAN4].</w:t>
      </w:r>
    </w:p>
    <w:p w14:paraId="75210E30" w14:textId="77777777" w:rsidR="004C52E7" w:rsidRDefault="00000000" w:rsidP="00802245">
      <w:pPr>
        <w:widowControl/>
        <w:snapToGrid w:val="0"/>
        <w:spacing w:before="120" w:after="180"/>
        <w:rPr>
          <w:b/>
          <w:bCs/>
          <w:u w:val="single"/>
        </w:rPr>
      </w:pPr>
      <w:r>
        <w:rPr>
          <w:rFonts w:ascii="Times New Roman" w:eastAsia="宋体" w:hAnsi="Times New Roman"/>
          <w:b/>
          <w:bCs/>
          <w:kern w:val="0"/>
          <w:sz w:val="20"/>
          <w:szCs w:val="20"/>
          <w:u w:val="single"/>
          <w:lang w:bidi="ar"/>
        </w:rPr>
        <w:t>Clarification of co-site</w:t>
      </w:r>
    </w:p>
    <w:p w14:paraId="102A331D" w14:textId="77777777" w:rsidR="004C52E7" w:rsidRDefault="00000000" w:rsidP="00802245">
      <w:pPr>
        <w:widowControl/>
        <w:snapToGrid w:val="0"/>
        <w:spacing w:before="120" w:after="180"/>
        <w:rPr>
          <w:u w:val="single"/>
        </w:rPr>
      </w:pPr>
      <w:r>
        <w:rPr>
          <w:rFonts w:ascii="Times New Roman" w:eastAsia="宋体" w:hAnsi="Times New Roman"/>
          <w:kern w:val="0"/>
          <w:sz w:val="20"/>
          <w:szCs w:val="20"/>
          <w:lang w:bidi="ar"/>
        </w:rPr>
        <w:t xml:space="preserve">Considering the characteristics of deployment scenarios described in the scope, it is necessary to first clarify the coexistence characteristics highlighted in red listed below and align the understanding of co-site deployment. </w:t>
      </w:r>
    </w:p>
    <w:tbl>
      <w:tblPr>
        <w:tblStyle w:val="af9"/>
        <w:tblW w:w="5000" w:type="pct"/>
        <w:tblLook w:val="04A0" w:firstRow="1" w:lastRow="0" w:firstColumn="1" w:lastColumn="0" w:noHBand="0" w:noVBand="1"/>
      </w:tblPr>
      <w:tblGrid>
        <w:gridCol w:w="9861"/>
      </w:tblGrid>
      <w:tr w:rsidR="004C52E7" w14:paraId="73D15515"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3DF793C3" w14:textId="77777777" w:rsidR="004C52E7" w:rsidRDefault="00000000" w:rsidP="00D4635C">
            <w:pPr>
              <w:pStyle w:val="msolistparagraph0"/>
              <w:numPr>
                <w:ilvl w:val="0"/>
                <w:numId w:val="20"/>
              </w:numPr>
              <w:overflowPunct w:val="0"/>
              <w:autoSpaceDE w:val="0"/>
              <w:autoSpaceDN w:val="0"/>
              <w:adjustRightInd w:val="0"/>
              <w:snapToGrid w:val="0"/>
              <w:spacing w:before="0"/>
              <w:ind w:leftChars="0" w:left="357" w:hanging="357"/>
              <w:jc w:val="both"/>
              <w:textAlignment w:val="baseline"/>
            </w:pPr>
            <w:r>
              <w:t>Deployment Scenarios with the following characteristics, referenced to the tables in Clause 4.2.2 of TR 38.848:</w:t>
            </w:r>
          </w:p>
          <w:p w14:paraId="5DEC6A78" w14:textId="77777777" w:rsidR="004C52E7" w:rsidRDefault="00000000" w:rsidP="00D4635C">
            <w:pPr>
              <w:pStyle w:val="B2"/>
              <w:numPr>
                <w:ilvl w:val="0"/>
                <w:numId w:val="21"/>
              </w:numPr>
              <w:overflowPunct w:val="0"/>
              <w:autoSpaceDE w:val="0"/>
              <w:autoSpaceDN w:val="0"/>
              <w:adjustRightInd w:val="0"/>
              <w:snapToGrid w:val="0"/>
              <w:spacing w:before="0" w:after="0"/>
              <w:ind w:leftChars="150" w:left="715" w:hanging="400"/>
              <w:textAlignment w:val="baseline"/>
            </w:pPr>
            <w:r>
              <w:t>Deployment scenario 1 with Topology 1</w:t>
            </w:r>
          </w:p>
          <w:p w14:paraId="51BD5423" w14:textId="77777777" w:rsidR="004C52E7" w:rsidRDefault="00000000" w:rsidP="00D4635C">
            <w:pPr>
              <w:pStyle w:val="B2"/>
              <w:numPr>
                <w:ilvl w:val="1"/>
                <w:numId w:val="22"/>
              </w:numPr>
              <w:overflowPunct w:val="0"/>
              <w:autoSpaceDE w:val="0"/>
              <w:autoSpaceDN w:val="0"/>
              <w:adjustRightInd w:val="0"/>
              <w:snapToGrid w:val="0"/>
              <w:spacing w:before="0" w:after="0"/>
              <w:ind w:left="820" w:hanging="400"/>
              <w:textAlignment w:val="baseline"/>
            </w:pPr>
            <w:proofErr w:type="spellStart"/>
            <w:r>
              <w:t>Basestation</w:t>
            </w:r>
            <w:proofErr w:type="spellEnd"/>
            <w:r>
              <w:t xml:space="preserve"> and coexistence characteristics: </w:t>
            </w:r>
            <w:r>
              <w:rPr>
                <w:color w:val="FF0000"/>
              </w:rPr>
              <w:t>Micro-cell, co-site</w:t>
            </w:r>
          </w:p>
          <w:p w14:paraId="675194AF" w14:textId="77777777" w:rsidR="004C52E7" w:rsidRDefault="00000000" w:rsidP="00D4635C">
            <w:pPr>
              <w:pStyle w:val="B2"/>
              <w:numPr>
                <w:ilvl w:val="0"/>
                <w:numId w:val="21"/>
              </w:numPr>
              <w:overflowPunct w:val="0"/>
              <w:autoSpaceDE w:val="0"/>
              <w:autoSpaceDN w:val="0"/>
              <w:adjustRightInd w:val="0"/>
              <w:snapToGrid w:val="0"/>
              <w:spacing w:before="0" w:after="0"/>
              <w:ind w:leftChars="150" w:left="715" w:hanging="400"/>
              <w:textAlignment w:val="baseline"/>
            </w:pPr>
            <w:r>
              <w:t>Deployment scenario 2 with Topology 2 and UE as intermediate node, under network control</w:t>
            </w:r>
          </w:p>
          <w:p w14:paraId="3FC1F2D6" w14:textId="77777777" w:rsidR="004C52E7" w:rsidRDefault="00000000" w:rsidP="00D4635C">
            <w:pPr>
              <w:pStyle w:val="B2"/>
              <w:numPr>
                <w:ilvl w:val="1"/>
                <w:numId w:val="22"/>
              </w:numPr>
              <w:overflowPunct w:val="0"/>
              <w:autoSpaceDE w:val="0"/>
              <w:autoSpaceDN w:val="0"/>
              <w:adjustRightInd w:val="0"/>
              <w:snapToGrid w:val="0"/>
              <w:spacing w:before="0" w:after="0"/>
              <w:ind w:left="820" w:hanging="400"/>
              <w:textAlignment w:val="baseline"/>
            </w:pPr>
            <w:proofErr w:type="spellStart"/>
            <w:r>
              <w:t>Basestation</w:t>
            </w:r>
            <w:proofErr w:type="spellEnd"/>
            <w:r>
              <w:t xml:space="preserve"> and coexistence characteristics: </w:t>
            </w:r>
            <w:r>
              <w:rPr>
                <w:color w:val="FF0000"/>
              </w:rPr>
              <w:t>Macro-cell, co-site</w:t>
            </w:r>
          </w:p>
          <w:p w14:paraId="0E8DDFDA" w14:textId="77777777" w:rsidR="004C52E7" w:rsidRDefault="00000000" w:rsidP="00D4635C">
            <w:pPr>
              <w:pStyle w:val="B2"/>
              <w:numPr>
                <w:ilvl w:val="1"/>
                <w:numId w:val="22"/>
              </w:numPr>
              <w:overflowPunct w:val="0"/>
              <w:autoSpaceDE w:val="0"/>
              <w:autoSpaceDN w:val="0"/>
              <w:adjustRightInd w:val="0"/>
              <w:snapToGrid w:val="0"/>
              <w:spacing w:before="0" w:after="0"/>
              <w:ind w:left="820" w:hanging="400"/>
              <w:textAlignment w:val="baseline"/>
            </w:pPr>
            <w:r>
              <w:t>The location of intermediate node is indoor</w:t>
            </w:r>
          </w:p>
        </w:tc>
      </w:tr>
    </w:tbl>
    <w:p w14:paraId="40B9EAE2" w14:textId="77777777" w:rsidR="004C52E7" w:rsidRDefault="00000000" w:rsidP="00802245">
      <w:pPr>
        <w:widowControl/>
        <w:snapToGrid w:val="0"/>
        <w:spacing w:before="120" w:after="180"/>
        <w:rPr>
          <w:b/>
          <w:bCs/>
        </w:rPr>
      </w:pPr>
      <w:r>
        <w:rPr>
          <w:rFonts w:ascii="Times New Roman" w:eastAsia="宋体" w:hAnsi="Times New Roman"/>
          <w:b/>
          <w:bCs/>
          <w:kern w:val="0"/>
          <w:sz w:val="20"/>
          <w:szCs w:val="20"/>
          <w:u w:val="single"/>
          <w:lang w:bidi="ar"/>
        </w:rPr>
        <w:t>LS to RAN4</w:t>
      </w:r>
    </w:p>
    <w:p w14:paraId="3774BB71" w14:textId="77777777" w:rsidR="004C52E7" w:rsidRDefault="00000000" w:rsidP="00802245">
      <w:pPr>
        <w:widowControl/>
        <w:snapToGrid w:val="0"/>
        <w:spacing w:before="120" w:after="180"/>
      </w:pPr>
      <w:r>
        <w:rPr>
          <w:rFonts w:ascii="Times New Roman" w:eastAsia="宋体" w:hAnsi="Times New Roman"/>
          <w:kern w:val="0"/>
          <w:sz w:val="20"/>
          <w:szCs w:val="20"/>
          <w:lang w:bidi="ar"/>
        </w:rPr>
        <w:t xml:space="preserve">Ambient IoT to NR/LTE coexistence evaluation can be studied in RAN4, and RAN1 can provide interested scenarios to RAN4. The RAN1 interested deployment scenarios in discussed in Section 2.1 can be provided to RAN4. </w:t>
      </w:r>
    </w:p>
    <w:p w14:paraId="1447A1A4" w14:textId="135AA656" w:rsidR="004C52E7" w:rsidRDefault="00000000" w:rsidP="00802245">
      <w:pPr>
        <w:widowControl/>
        <w:snapToGrid w:val="0"/>
        <w:spacing w:before="120" w:after="180"/>
        <w:rPr>
          <w:b/>
          <w:bCs/>
        </w:rPr>
      </w:pPr>
      <w:r>
        <w:rPr>
          <w:rFonts w:ascii="Times New Roman" w:eastAsia="宋体" w:hAnsi="Times New Roman"/>
          <w:b/>
          <w:bCs/>
          <w:kern w:val="0"/>
          <w:sz w:val="20"/>
          <w:szCs w:val="20"/>
          <w:lang w:bidi="ar"/>
        </w:rPr>
        <w:t>Proposal 1</w:t>
      </w:r>
      <w:r w:rsidR="00D4635C">
        <w:rPr>
          <w:rFonts w:ascii="Times New Roman" w:eastAsia="宋体" w:hAnsi="Times New Roman"/>
          <w:b/>
          <w:bCs/>
          <w:kern w:val="0"/>
          <w:sz w:val="20"/>
          <w:szCs w:val="20"/>
          <w:lang w:bidi="ar"/>
        </w:rPr>
        <w:t>6</w:t>
      </w:r>
      <w:r>
        <w:rPr>
          <w:rFonts w:ascii="Times New Roman" w:eastAsia="宋体" w:hAnsi="Times New Roman"/>
          <w:b/>
          <w:bCs/>
          <w:kern w:val="0"/>
          <w:sz w:val="20"/>
          <w:szCs w:val="20"/>
          <w:lang w:bidi="ar"/>
        </w:rPr>
        <w:t>: RAN1 discuss and decide RAN1 interested deployment scenarios within Table 2.1-1, then send an LS to RAN4 and RAN4 to evaluate the Ambient IoT to NR coexistence.</w:t>
      </w:r>
    </w:p>
    <w:p w14:paraId="1B10BDEA" w14:textId="77777777" w:rsidR="004C52E7" w:rsidRDefault="00000000" w:rsidP="00802245">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Evaluation results</w:t>
      </w:r>
    </w:p>
    <w:p w14:paraId="6C52695C" w14:textId="77777777" w:rsidR="004C52E7" w:rsidRDefault="00000000" w:rsidP="00802245">
      <w:pPr>
        <w:pStyle w:val="2"/>
        <w:widowControl/>
        <w:numPr>
          <w:ilvl w:val="1"/>
          <w:numId w:val="1"/>
        </w:numPr>
        <w:snapToGrid w:val="0"/>
      </w:pPr>
      <w:r>
        <w:lastRenderedPageBreak/>
        <w:t>Link budget Results</w:t>
      </w:r>
    </w:p>
    <w:p w14:paraId="30A0E6D5" w14:textId="77777777" w:rsidR="004C52E7" w:rsidRDefault="00000000" w:rsidP="00802245">
      <w:pPr>
        <w:widowControl/>
        <w:snapToGrid w:val="0"/>
        <w:spacing w:before="120" w:after="180"/>
      </w:pPr>
      <w:r>
        <w:rPr>
          <w:rFonts w:ascii="Times New Roman" w:eastAsia="宋体" w:hAnsi="Times New Roman"/>
          <w:kern w:val="0"/>
          <w:sz w:val="20"/>
          <w:szCs w:val="20"/>
          <w:lang w:bidi="ar"/>
        </w:rPr>
        <w:t>According to the deployment scenarios assumption discussed in Section 2.1 and link budget calculation discussed in Section 2.3.1, preliminary coverage performances have been derived based on the link budget template in Table 2.3-1. And the link budget results for different study cases could refer to tables listed in Annex II.</w:t>
      </w:r>
    </w:p>
    <w:p w14:paraId="27C44F53" w14:textId="77777777" w:rsidR="004C52E7" w:rsidRDefault="00000000" w:rsidP="00802245">
      <w:pPr>
        <w:widowControl/>
        <w:snapToGrid w:val="0"/>
        <w:spacing w:before="120" w:after="180"/>
      </w:pPr>
      <w:r>
        <w:rPr>
          <w:rFonts w:ascii="Times New Roman" w:eastAsia="宋体" w:hAnsi="Times New Roman"/>
          <w:kern w:val="0"/>
          <w:sz w:val="20"/>
          <w:szCs w:val="20"/>
          <w:lang w:bidi="ar"/>
        </w:rPr>
        <w:t>To identify the bottleneck coverage case and evaluate the coverage distance for various deployment scenario and topology, the tolerate pathloss for each case are summarized in the Table 3.1-1 below, and the coverage distance is calculated based on the minimum results between RF energy harvesting (if any), downlink communication and uplink communication.</w:t>
      </w:r>
    </w:p>
    <w:p w14:paraId="3123E3BE" w14:textId="77777777" w:rsidR="004C52E7" w:rsidRDefault="00000000" w:rsidP="00802245">
      <w:pPr>
        <w:pStyle w:val="af4"/>
        <w:snapToGrid w:val="0"/>
        <w:spacing w:before="120" w:beforeAutospacing="0" w:after="120" w:afterAutospacing="0"/>
        <w:jc w:val="center"/>
      </w:pPr>
      <w:r>
        <w:rPr>
          <w:b/>
          <w:sz w:val="20"/>
          <w:szCs w:val="20"/>
          <w:lang w:bidi="ar"/>
        </w:rPr>
        <w:t>Table 3.1-1 Summary of link budget results and coverage distance</w:t>
      </w:r>
    </w:p>
    <w:tbl>
      <w:tblPr>
        <w:tblStyle w:val="af9"/>
        <w:tblW w:w="5000" w:type="pct"/>
        <w:tblLook w:val="04A0" w:firstRow="1" w:lastRow="0" w:firstColumn="1" w:lastColumn="0" w:noHBand="0" w:noVBand="1"/>
      </w:tblPr>
      <w:tblGrid>
        <w:gridCol w:w="1151"/>
        <w:gridCol w:w="998"/>
        <w:gridCol w:w="2041"/>
        <w:gridCol w:w="1164"/>
        <w:gridCol w:w="886"/>
        <w:gridCol w:w="1605"/>
        <w:gridCol w:w="2016"/>
      </w:tblGrid>
      <w:tr w:rsidR="00D4635C" w14:paraId="36E360E2"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48E4B987"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Case</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09AE5127" w14:textId="77777777" w:rsidR="004C52E7" w:rsidRDefault="00000000" w:rsidP="00D4635C">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b/>
                <w:bCs/>
                <w:kern w:val="0"/>
                <w:sz w:val="20"/>
                <w:szCs w:val="20"/>
                <w:lang w:bidi="ar"/>
              </w:rPr>
              <w:t>Device type</w:t>
            </w:r>
          </w:p>
        </w:tc>
        <w:tc>
          <w:tcPr>
            <w:tcW w:w="1035" w:type="pct"/>
            <w:tcBorders>
              <w:top w:val="single" w:sz="4" w:space="0" w:color="auto"/>
              <w:left w:val="single" w:sz="4" w:space="0" w:color="auto"/>
              <w:bottom w:val="single" w:sz="4" w:space="0" w:color="auto"/>
              <w:right w:val="single" w:sz="4" w:space="0" w:color="auto"/>
            </w:tcBorders>
            <w:shd w:val="clear" w:color="auto" w:fill="auto"/>
          </w:tcPr>
          <w:p w14:paraId="7F6C083A" w14:textId="77777777" w:rsidR="004C52E7" w:rsidRDefault="00000000" w:rsidP="00D4635C">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b/>
                <w:bCs/>
                <w:kern w:val="0"/>
                <w:sz w:val="20"/>
                <w:szCs w:val="20"/>
                <w:lang w:bidi="ar"/>
              </w:rPr>
              <w:t>UL pathloss (dB)</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tcPr>
          <w:p w14:paraId="6E8488B6" w14:textId="77777777" w:rsidR="004C52E7" w:rsidRDefault="00000000" w:rsidP="00D4635C">
            <w:pPr>
              <w:widowControl/>
              <w:overflowPunct w:val="0"/>
              <w:autoSpaceDE w:val="0"/>
              <w:autoSpaceDN w:val="0"/>
              <w:adjustRightInd w:val="0"/>
              <w:snapToGrid w:val="0"/>
              <w:spacing w:line="240" w:lineRule="exact"/>
              <w:jc w:val="center"/>
              <w:textAlignment w:val="baseline"/>
              <w:rPr>
                <w:rFonts w:eastAsia="等线"/>
                <w:b/>
                <w:bCs/>
              </w:rPr>
            </w:pPr>
            <w:r>
              <w:rPr>
                <w:rFonts w:ascii="Times New Roman" w:eastAsia="等线" w:hAnsi="Times New Roman"/>
                <w:b/>
                <w:bCs/>
                <w:kern w:val="0"/>
                <w:sz w:val="20"/>
                <w:szCs w:val="20"/>
                <w:lang w:bidi="ar"/>
              </w:rPr>
              <w:t>DL pathloss (dB)</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6D7DA0D4" w14:textId="77777777" w:rsidR="004C52E7" w:rsidRDefault="00000000"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b/>
                <w:bCs/>
                <w:kern w:val="0"/>
                <w:sz w:val="20"/>
                <w:szCs w:val="20"/>
                <w:lang w:bidi="ar"/>
              </w:rPr>
              <w:t>min pathloss of [DL, UL] (dB)</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078FE8D1" w14:textId="77777777" w:rsidR="004C52E7" w:rsidRDefault="00000000"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等线" w:hAnsi="Times New Roman"/>
                <w:b/>
                <w:bCs/>
                <w:kern w:val="0"/>
                <w:sz w:val="20"/>
                <w:szCs w:val="20"/>
                <w:lang w:bidi="ar"/>
              </w:rPr>
              <w:t>coverage(m)</w:t>
            </w:r>
          </w:p>
        </w:tc>
      </w:tr>
      <w:tr w:rsidR="00ED7E0B" w14:paraId="79A65E4E" w14:textId="77777777" w:rsidTr="004C52E7">
        <w:trPr>
          <w:gridBefore w:val="1"/>
          <w:trHeight w:val="28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089877" w14:textId="77777777" w:rsidR="004C52E7" w:rsidRPr="00D4635C" w:rsidRDefault="00000000" w:rsidP="00802245">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sidRPr="00D4635C">
              <w:rPr>
                <w:rFonts w:ascii="Times New Roman" w:eastAsia="宋体" w:hAnsi="Times New Roman"/>
                <w:b/>
                <w:bCs/>
                <w:kern w:val="0"/>
                <w:sz w:val="20"/>
                <w:szCs w:val="20"/>
                <w:lang w:bidi="ar"/>
              </w:rPr>
              <w:t>Topology 1</w:t>
            </w:r>
          </w:p>
        </w:tc>
      </w:tr>
      <w:tr w:rsidR="00D4635C" w14:paraId="5E8FB72D" w14:textId="77777777" w:rsidTr="004C52E7">
        <w:trPr>
          <w:trHeight w:val="272"/>
        </w:trPr>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767CAB54"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1-1</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27C5ACBB" w14:textId="152D3085" w:rsidR="004C52E7" w:rsidRDefault="005A0B4A"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Type 1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658040A6" w14:textId="77777777" w:rsidR="004C52E7"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color w:val="808080" w:themeColor="background1" w:themeShade="80"/>
                <w:kern w:val="0"/>
                <w:sz w:val="20"/>
                <w:szCs w:val="20"/>
                <w:lang w:bidi="ar"/>
              </w:rPr>
              <w:t>62.5</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14:paraId="043CFB6C"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58</w:t>
            </w:r>
            <w:r>
              <w:rPr>
                <w:rFonts w:ascii="Times New Roman" w:eastAsia="宋体" w:hAnsi="Times New Roman" w:hint="eastAsia"/>
                <w:b/>
                <w:bCs/>
                <w:kern w:val="0"/>
                <w:sz w:val="20"/>
                <w:szCs w:val="20"/>
                <w:lang w:bidi="ar"/>
              </w:rPr>
              <w:t xml:space="preserve"> </w:t>
            </w:r>
            <w:r>
              <w:rPr>
                <w:rFonts w:ascii="Times New Roman" w:eastAsia="宋体" w:hAnsi="Times New Roman"/>
                <w:kern w:val="0"/>
                <w:sz w:val="20"/>
                <w:szCs w:val="20"/>
                <w:lang w:bidi="ar"/>
              </w:rPr>
              <w:t>(RF EH)</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32860CEA"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58</w:t>
            </w:r>
            <w:r>
              <w:rPr>
                <w:rFonts w:ascii="Times New Roman" w:eastAsia="宋体" w:hAnsi="Times New Roman"/>
                <w:kern w:val="0"/>
                <w:sz w:val="20"/>
                <w:szCs w:val="20"/>
                <w:lang w:bidi="ar"/>
              </w:rPr>
              <w:t>(DL)</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5BAA4D11"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kern w:val="0"/>
                <w:sz w:val="20"/>
                <w:szCs w:val="20"/>
                <w:lang w:bidi="ar"/>
              </w:rPr>
              <w:t>58</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2F5B59C5"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kern w:val="0"/>
                <w:sz w:val="20"/>
                <w:szCs w:val="20"/>
                <w:lang w:bidi="ar"/>
              </w:rPr>
              <w:t>14.3</w:t>
            </w:r>
          </w:p>
        </w:tc>
      </w:tr>
      <w:tr w:rsidR="00D4635C" w14:paraId="29AA103E"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4A7326AB"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1-2A</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3E9F487C" w14:textId="553E5E4B" w:rsidR="004C52E7" w:rsidRDefault="005A0B4A"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Type 2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7FAC9921"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71.5</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B9042" w14:textId="77777777" w:rsidR="004C52E7"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color w:val="808080" w:themeColor="background1" w:themeShade="80"/>
                <w:kern w:val="0"/>
                <w:sz w:val="20"/>
                <w:szCs w:val="20"/>
                <w:lang w:bidi="ar"/>
              </w:rPr>
              <w:t>73</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6E5A04D2"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kern w:val="0"/>
                <w:sz w:val="20"/>
                <w:szCs w:val="20"/>
                <w:lang w:bidi="ar"/>
              </w:rPr>
              <w:t>71.5</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0E77EC1F"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kern w:val="0"/>
                <w:sz w:val="20"/>
                <w:szCs w:val="20"/>
                <w:lang w:bidi="ar"/>
              </w:rPr>
              <w:t>59.0</w:t>
            </w:r>
          </w:p>
        </w:tc>
      </w:tr>
      <w:tr w:rsidR="00D4635C" w14:paraId="570AD418"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7C3DF017"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b/>
                <w:bCs/>
                <w:kern w:val="0"/>
                <w:sz w:val="20"/>
                <w:szCs w:val="20"/>
                <w:lang w:bidi="ar"/>
              </w:rPr>
              <w:t>1-2B</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6F308CD3" w14:textId="2172E859" w:rsidR="004C52E7" w:rsidRDefault="005A0B4A"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Type 2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34977F34"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color w:val="808080" w:themeColor="background1" w:themeShade="80"/>
                <w:kern w:val="0"/>
                <w:sz w:val="20"/>
                <w:szCs w:val="20"/>
                <w:lang w:bidi="ar"/>
              </w:rPr>
              <w:t>76.5</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tcPr>
          <w:p w14:paraId="32F7ADCE" w14:textId="77777777" w:rsidR="004C52E7" w:rsidRDefault="00000000" w:rsidP="00D4635C">
            <w:pPr>
              <w:widowControl/>
              <w:overflowPunct w:val="0"/>
              <w:autoSpaceDE w:val="0"/>
              <w:autoSpaceDN w:val="0"/>
              <w:adjustRightInd w:val="0"/>
              <w:snapToGrid w:val="0"/>
              <w:spacing w:line="240" w:lineRule="exact"/>
              <w:jc w:val="center"/>
              <w:textAlignment w:val="baseline"/>
              <w:rPr>
                <w:b/>
                <w:bCs/>
                <w:lang w:eastAsia="en-US"/>
              </w:rPr>
            </w:pPr>
            <w:r>
              <w:rPr>
                <w:rFonts w:ascii="Times New Roman" w:eastAsia="宋体" w:hAnsi="Times New Roman"/>
                <w:b/>
                <w:bCs/>
                <w:kern w:val="0"/>
                <w:sz w:val="20"/>
                <w:szCs w:val="20"/>
                <w:lang w:bidi="ar"/>
              </w:rPr>
              <w:t>73</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62D38F5A"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kern w:val="0"/>
                <w:sz w:val="20"/>
                <w:szCs w:val="20"/>
                <w:lang w:bidi="ar"/>
              </w:rPr>
              <w:t>73</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692F4F87"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kern w:val="0"/>
                <w:sz w:val="20"/>
                <w:szCs w:val="20"/>
                <w:lang w:bidi="ar"/>
              </w:rPr>
              <w:t>69.1</w:t>
            </w:r>
          </w:p>
        </w:tc>
      </w:tr>
      <w:tr w:rsidR="00D4635C" w14:paraId="3F7C6B69"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557785B1" w14:textId="77777777" w:rsidR="004C52E7" w:rsidRDefault="00000000"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b/>
                <w:bCs/>
                <w:kern w:val="0"/>
                <w:sz w:val="20"/>
                <w:szCs w:val="20"/>
                <w:lang w:bidi="ar"/>
              </w:rPr>
              <w:t>1-2C</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6550C37F" w14:textId="03AD8A66" w:rsidR="004C52E7" w:rsidRDefault="005A0B4A"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Type 2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6668C410" w14:textId="77777777" w:rsidR="004C52E7"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color w:val="808080" w:themeColor="background1" w:themeShade="80"/>
                <w:kern w:val="0"/>
                <w:sz w:val="20"/>
                <w:szCs w:val="20"/>
                <w:lang w:bidi="ar"/>
              </w:rPr>
              <w:t>76.5</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tcPr>
          <w:p w14:paraId="5C368D5A" w14:textId="77777777" w:rsidR="004C52E7" w:rsidRDefault="00000000" w:rsidP="00D4635C">
            <w:pPr>
              <w:widowControl/>
              <w:overflowPunct w:val="0"/>
              <w:autoSpaceDE w:val="0"/>
              <w:autoSpaceDN w:val="0"/>
              <w:adjustRightInd w:val="0"/>
              <w:snapToGrid w:val="0"/>
              <w:spacing w:line="240" w:lineRule="exact"/>
              <w:jc w:val="center"/>
              <w:textAlignment w:val="baseline"/>
              <w:rPr>
                <w:b/>
                <w:bCs/>
                <w:lang w:eastAsia="en-US"/>
              </w:rPr>
            </w:pPr>
            <w:r>
              <w:rPr>
                <w:rFonts w:ascii="Times New Roman" w:eastAsia="宋体" w:hAnsi="Times New Roman"/>
                <w:b/>
                <w:bCs/>
                <w:kern w:val="0"/>
                <w:sz w:val="20"/>
                <w:szCs w:val="20"/>
                <w:lang w:bidi="ar"/>
              </w:rPr>
              <w:t>73</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33D992FB"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kern w:val="0"/>
                <w:sz w:val="20"/>
                <w:szCs w:val="20"/>
                <w:lang w:bidi="ar"/>
              </w:rPr>
              <w:t>73</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3CE8867E"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kern w:val="0"/>
                <w:sz w:val="20"/>
                <w:szCs w:val="20"/>
                <w:lang w:bidi="ar"/>
              </w:rPr>
              <w:t>69.1</w:t>
            </w:r>
          </w:p>
        </w:tc>
      </w:tr>
      <w:tr w:rsidR="00D4635C" w14:paraId="5EFAEA7A"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23317A9B" w14:textId="77777777" w:rsidR="004C52E7" w:rsidRDefault="00000000"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b/>
                <w:bCs/>
                <w:kern w:val="0"/>
                <w:sz w:val="20"/>
                <w:szCs w:val="20"/>
                <w:lang w:bidi="ar"/>
              </w:rPr>
              <w:t>1-2D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3C394F85" w14:textId="12D74497" w:rsidR="004C52E7" w:rsidRDefault="005A0B4A"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Type 2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7DAC7888" w14:textId="77777777" w:rsidR="004C52E7"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color w:val="808080" w:themeColor="background1" w:themeShade="80"/>
                <w:kern w:val="0"/>
                <w:sz w:val="20"/>
                <w:szCs w:val="20"/>
                <w:lang w:bidi="ar"/>
              </w:rPr>
              <w:t>91.5</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E3BA"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73</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70654D2E"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kern w:val="0"/>
                <w:sz w:val="20"/>
                <w:szCs w:val="20"/>
                <w:lang w:bidi="ar"/>
              </w:rPr>
              <w:t>73</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794ECC27"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rPr>
                <w:lang w:eastAsia="en-US"/>
              </w:rPr>
            </w:pPr>
            <w:r w:rsidRPr="00D4635C">
              <w:rPr>
                <w:rFonts w:ascii="Times New Roman" w:eastAsia="宋体" w:hAnsi="Times New Roman"/>
                <w:kern w:val="0"/>
                <w:sz w:val="20"/>
                <w:szCs w:val="20"/>
                <w:lang w:bidi="ar"/>
              </w:rPr>
              <w:t>69.1</w:t>
            </w:r>
          </w:p>
        </w:tc>
      </w:tr>
      <w:tr w:rsidR="00ED7E0B" w14:paraId="3390247B" w14:textId="77777777" w:rsidTr="004C52E7">
        <w:trPr>
          <w:gridBefore w:val="1"/>
          <w:trHeight w:val="33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024354" w14:textId="77777777" w:rsidR="004C52E7" w:rsidRPr="00D4635C" w:rsidRDefault="00000000" w:rsidP="00802245">
            <w:pPr>
              <w:widowControl/>
              <w:overflowPunct w:val="0"/>
              <w:autoSpaceDE w:val="0"/>
              <w:autoSpaceDN w:val="0"/>
              <w:adjustRightInd w:val="0"/>
              <w:snapToGrid w:val="0"/>
              <w:spacing w:line="240" w:lineRule="exact"/>
              <w:jc w:val="center"/>
              <w:textAlignment w:val="baseline"/>
              <w:rPr>
                <w:rFonts w:ascii="Times New Roman" w:eastAsia="宋体" w:hAnsi="Times New Roman"/>
                <w:b/>
                <w:bCs/>
                <w:kern w:val="0"/>
                <w:sz w:val="20"/>
                <w:szCs w:val="20"/>
                <w:lang w:bidi="ar"/>
              </w:rPr>
            </w:pPr>
            <w:r w:rsidRPr="00D4635C">
              <w:rPr>
                <w:rFonts w:ascii="Times New Roman" w:eastAsia="宋体" w:hAnsi="Times New Roman"/>
                <w:b/>
                <w:bCs/>
                <w:kern w:val="0"/>
                <w:sz w:val="20"/>
                <w:szCs w:val="20"/>
                <w:lang w:bidi="ar"/>
              </w:rPr>
              <w:t>Topology 2</w:t>
            </w:r>
          </w:p>
        </w:tc>
      </w:tr>
      <w:tr w:rsidR="00D4635C" w14:paraId="10F509C7"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59384894" w14:textId="77777777" w:rsidR="004C52E7" w:rsidRDefault="00000000"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b/>
                <w:bCs/>
                <w:kern w:val="0"/>
                <w:sz w:val="20"/>
                <w:szCs w:val="20"/>
                <w:lang w:bidi="ar"/>
              </w:rPr>
              <w:t>2-1A</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5F454CC0" w14:textId="19D0D630" w:rsidR="004C52E7" w:rsidRDefault="005A0B4A"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Type 1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009E5824" w14:textId="77777777" w:rsidR="004C52E7"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color w:val="808080" w:themeColor="background1" w:themeShade="80"/>
                <w:kern w:val="0"/>
                <w:sz w:val="20"/>
                <w:szCs w:val="20"/>
                <w:lang w:bidi="ar"/>
              </w:rPr>
              <w:t>48.5</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1041"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48</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2B8469C7"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48</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11DAC645"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5.0</w:t>
            </w:r>
          </w:p>
        </w:tc>
      </w:tr>
      <w:tr w:rsidR="00D4635C" w14:paraId="4F50D21F"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2384E06D"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2-1B</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3BA273DD" w14:textId="2CC73236" w:rsidR="004C52E7" w:rsidRDefault="005A0B4A"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Type 2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6243BCF3"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57.5</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4A40C" w14:textId="77777777" w:rsidR="004C52E7"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color w:val="808080" w:themeColor="background1" w:themeShade="80"/>
                <w:kern w:val="0"/>
                <w:sz w:val="20"/>
                <w:szCs w:val="20"/>
                <w:lang w:bidi="ar"/>
              </w:rPr>
              <w:t>63</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3C063E2C"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57.5</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568BE158"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13.5</w:t>
            </w:r>
          </w:p>
        </w:tc>
      </w:tr>
      <w:tr w:rsidR="00D4635C" w14:paraId="1F66E8BC"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6A99D157" w14:textId="77777777" w:rsidR="004C52E7" w:rsidRDefault="00000000"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b/>
                <w:bCs/>
                <w:kern w:val="0"/>
                <w:sz w:val="20"/>
                <w:szCs w:val="20"/>
                <w:lang w:bidi="ar"/>
              </w:rPr>
              <w:t>2-2A</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2A00EDE5" w14:textId="069BC11F" w:rsidR="004C52E7" w:rsidRDefault="005A0B4A"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Type 1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00B32444"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rPr>
                <w:color w:val="808080" w:themeColor="background1" w:themeShade="80"/>
              </w:rPr>
            </w:pPr>
            <w:r w:rsidRPr="00D4635C">
              <w:rPr>
                <w:rFonts w:ascii="Times New Roman" w:eastAsia="宋体" w:hAnsi="Times New Roman"/>
                <w:color w:val="808080" w:themeColor="background1" w:themeShade="80"/>
                <w:kern w:val="0"/>
                <w:sz w:val="20"/>
                <w:szCs w:val="20"/>
                <w:lang w:bidi="ar"/>
              </w:rPr>
              <w:t>56</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EF69"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48</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01277D85"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48</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63070565"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5.0</w:t>
            </w:r>
          </w:p>
        </w:tc>
      </w:tr>
      <w:tr w:rsidR="00D4635C" w14:paraId="316D0C48"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49FB2899"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2-2B</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4351472E" w14:textId="12ADD63E" w:rsidR="004C52E7" w:rsidRDefault="005A0B4A"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Type 2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20248222" w14:textId="77777777" w:rsidR="004C52E7" w:rsidRPr="00D4635C" w:rsidRDefault="00000000" w:rsidP="00D4635C">
            <w:pPr>
              <w:widowControl/>
              <w:overflowPunct w:val="0"/>
              <w:autoSpaceDE w:val="0"/>
              <w:autoSpaceDN w:val="0"/>
              <w:adjustRightInd w:val="0"/>
              <w:snapToGrid w:val="0"/>
              <w:spacing w:line="240" w:lineRule="exact"/>
              <w:jc w:val="center"/>
              <w:textAlignment w:val="baseline"/>
              <w:rPr>
                <w:color w:val="808080" w:themeColor="background1" w:themeShade="80"/>
              </w:rPr>
            </w:pPr>
            <w:r w:rsidRPr="00D4635C">
              <w:rPr>
                <w:rFonts w:ascii="Times New Roman" w:eastAsia="宋体" w:hAnsi="Times New Roman"/>
                <w:color w:val="808080" w:themeColor="background1" w:themeShade="80"/>
                <w:kern w:val="0"/>
                <w:sz w:val="20"/>
                <w:szCs w:val="20"/>
                <w:lang w:bidi="ar"/>
              </w:rPr>
              <w:t>65</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24B3"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63</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4809B268"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63</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370E0F48"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24.1</w:t>
            </w:r>
          </w:p>
        </w:tc>
      </w:tr>
      <w:tr w:rsidR="00D4635C" w14:paraId="7ABD0930" w14:textId="77777777" w:rsidTr="004C52E7">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3F7CF8CD"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2-3</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3861B7BA" w14:textId="604D6846" w:rsidR="004C52E7" w:rsidRDefault="005A0B4A" w:rsidP="00D4635C">
            <w:pPr>
              <w:widowControl/>
              <w:overflowPunct w:val="0"/>
              <w:autoSpaceDE w:val="0"/>
              <w:autoSpaceDN w:val="0"/>
              <w:adjustRightInd w:val="0"/>
              <w:snapToGrid w:val="0"/>
              <w:spacing w:line="240" w:lineRule="exact"/>
              <w:jc w:val="center"/>
              <w:textAlignment w:val="baseline"/>
              <w:rPr>
                <w:lang w:eastAsia="en-US"/>
              </w:rPr>
            </w:pPr>
            <w:r>
              <w:rPr>
                <w:rFonts w:ascii="Times New Roman" w:eastAsia="宋体" w:hAnsi="Times New Roman"/>
                <w:kern w:val="0"/>
                <w:sz w:val="20"/>
                <w:szCs w:val="20"/>
                <w:lang w:bidi="ar"/>
              </w:rPr>
              <w:t>Type 2 device</w:t>
            </w:r>
          </w:p>
        </w:tc>
        <w:tc>
          <w:tcPr>
            <w:tcW w:w="1035" w:type="pct"/>
            <w:tcBorders>
              <w:top w:val="single" w:sz="4" w:space="0" w:color="auto"/>
              <w:left w:val="single" w:sz="4" w:space="0" w:color="auto"/>
              <w:bottom w:val="single" w:sz="4" w:space="0" w:color="auto"/>
              <w:right w:val="single" w:sz="4" w:space="0" w:color="auto"/>
            </w:tcBorders>
            <w:shd w:val="clear" w:color="auto" w:fill="auto"/>
            <w:vAlign w:val="center"/>
          </w:tcPr>
          <w:p w14:paraId="17D21996" w14:textId="77777777" w:rsidR="004C52E7" w:rsidRDefault="00000000" w:rsidP="00D4635C">
            <w:pPr>
              <w:widowControl/>
              <w:overflowPunct w:val="0"/>
              <w:autoSpaceDE w:val="0"/>
              <w:autoSpaceDN w:val="0"/>
              <w:adjustRightInd w:val="0"/>
              <w:snapToGrid w:val="0"/>
              <w:spacing w:line="240" w:lineRule="exact"/>
              <w:jc w:val="center"/>
              <w:textAlignment w:val="baseline"/>
              <w:rPr>
                <w:b/>
                <w:bCs/>
              </w:rPr>
            </w:pPr>
            <w:r>
              <w:rPr>
                <w:rFonts w:ascii="Times New Roman" w:eastAsia="宋体" w:hAnsi="Times New Roman"/>
                <w:b/>
                <w:bCs/>
                <w:kern w:val="0"/>
                <w:sz w:val="20"/>
                <w:szCs w:val="20"/>
                <w:lang w:bidi="ar"/>
              </w:rPr>
              <w:t>60</w:t>
            </w:r>
          </w:p>
        </w:tc>
        <w:tc>
          <w:tcPr>
            <w:tcW w:w="1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601D" w14:textId="77777777" w:rsidR="004C52E7" w:rsidRDefault="00000000" w:rsidP="00D4635C">
            <w:pPr>
              <w:widowControl/>
              <w:overflowPunct w:val="0"/>
              <w:autoSpaceDE w:val="0"/>
              <w:autoSpaceDN w:val="0"/>
              <w:adjustRightInd w:val="0"/>
              <w:snapToGrid w:val="0"/>
              <w:spacing w:line="240" w:lineRule="exact"/>
              <w:jc w:val="center"/>
              <w:textAlignment w:val="baseline"/>
            </w:pPr>
            <w:r w:rsidRPr="00D4635C">
              <w:rPr>
                <w:rFonts w:ascii="Times New Roman" w:eastAsia="宋体" w:hAnsi="Times New Roman"/>
                <w:color w:val="808080" w:themeColor="background1" w:themeShade="80"/>
                <w:kern w:val="0"/>
                <w:sz w:val="20"/>
                <w:szCs w:val="20"/>
                <w:lang w:bidi="ar"/>
              </w:rPr>
              <w:t>63</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2B702376"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60</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080D2124" w14:textId="77777777" w:rsidR="004C52E7" w:rsidRDefault="00000000" w:rsidP="00D4635C">
            <w:pPr>
              <w:widowControl/>
              <w:overflowPunct w:val="0"/>
              <w:autoSpaceDE w:val="0"/>
              <w:autoSpaceDN w:val="0"/>
              <w:adjustRightInd w:val="0"/>
              <w:snapToGrid w:val="0"/>
              <w:spacing w:line="240" w:lineRule="exact"/>
              <w:jc w:val="center"/>
              <w:textAlignment w:val="baseline"/>
            </w:pPr>
            <w:r>
              <w:rPr>
                <w:rFonts w:ascii="Times New Roman" w:eastAsia="宋体" w:hAnsi="Times New Roman"/>
                <w:kern w:val="0"/>
                <w:sz w:val="20"/>
                <w:szCs w:val="20"/>
                <w:lang w:bidi="ar"/>
              </w:rPr>
              <w:t>17.6</w:t>
            </w:r>
          </w:p>
        </w:tc>
      </w:tr>
    </w:tbl>
    <w:p w14:paraId="41166F99" w14:textId="49B6E479" w:rsidR="004C52E7" w:rsidRDefault="00000000" w:rsidP="00802245">
      <w:pPr>
        <w:widowControl/>
        <w:snapToGrid w:val="0"/>
        <w:spacing w:before="120" w:after="180"/>
        <w:rPr>
          <w:b/>
          <w:bCs/>
          <w:u w:val="single"/>
        </w:rPr>
      </w:pPr>
      <w:r>
        <w:rPr>
          <w:rFonts w:ascii="Times New Roman" w:eastAsia="宋体" w:hAnsi="Times New Roman" w:hint="eastAsia"/>
          <w:b/>
          <w:bCs/>
          <w:kern w:val="0"/>
          <w:sz w:val="20"/>
          <w:szCs w:val="20"/>
          <w:u w:val="single"/>
          <w:lang w:bidi="ar"/>
        </w:rPr>
        <w:t xml:space="preserve">Deployment scenario 1, </w:t>
      </w:r>
      <w:r>
        <w:rPr>
          <w:rFonts w:ascii="Times New Roman" w:eastAsia="宋体" w:hAnsi="Times New Roman"/>
          <w:b/>
          <w:bCs/>
          <w:kern w:val="0"/>
          <w:sz w:val="20"/>
          <w:szCs w:val="20"/>
          <w:u w:val="single"/>
          <w:lang w:bidi="ar"/>
        </w:rPr>
        <w:t>Topology 1</w:t>
      </w:r>
    </w:p>
    <w:p w14:paraId="14C40F7C" w14:textId="74461656" w:rsidR="004C52E7" w:rsidRDefault="00000000" w:rsidP="00D4635C">
      <w:pPr>
        <w:widowControl/>
        <w:snapToGrid w:val="0"/>
      </w:pPr>
      <w:r>
        <w:rPr>
          <w:rFonts w:ascii="Times New Roman" w:eastAsia="宋体" w:hAnsi="Times New Roman"/>
          <w:kern w:val="0"/>
          <w:sz w:val="20"/>
          <w:szCs w:val="20"/>
          <w:lang w:bidi="ar"/>
        </w:rPr>
        <w:t xml:space="preserve">For Topology 1, to mitigate the impact of self-interference, we mainly focus on the deployment that external CW emitter node and node receiving backscatter waves are different nodes. It is observed that for </w:t>
      </w:r>
      <w:r w:rsidR="005A0B4A">
        <w:rPr>
          <w:rFonts w:ascii="Times New Roman" w:eastAsia="宋体" w:hAnsi="Times New Roman"/>
          <w:kern w:val="0"/>
          <w:sz w:val="20"/>
          <w:szCs w:val="20"/>
          <w:lang w:bidi="ar"/>
        </w:rPr>
        <w:t>Type 1 device</w:t>
      </w:r>
      <w:r>
        <w:rPr>
          <w:rFonts w:ascii="Times New Roman" w:eastAsia="宋体" w:hAnsi="Times New Roman"/>
          <w:kern w:val="0"/>
          <w:sz w:val="20"/>
          <w:szCs w:val="20"/>
          <w:lang w:bidi="ar"/>
        </w:rPr>
        <w:t xml:space="preserve"> in Topology 1, when RF energy harvesting is adopted, the coverage distance of RF energy harvesting or downlink communication is the bottleneck. Per our understanding, whether multi-node joint transmission can be adopted depends on the topology of Ambient IoT devices and reader distribution, which can be further discussed. If the multi-node joint transmission for RF energy harvesting is not supported, the coverage distance for </w:t>
      </w:r>
      <w:r w:rsidR="005A0B4A">
        <w:rPr>
          <w:rFonts w:ascii="Times New Roman" w:eastAsia="宋体" w:hAnsi="Times New Roman"/>
          <w:kern w:val="0"/>
          <w:sz w:val="20"/>
          <w:szCs w:val="20"/>
          <w:lang w:bidi="ar"/>
        </w:rPr>
        <w:t>Type 1 device</w:t>
      </w:r>
      <w:r>
        <w:rPr>
          <w:rFonts w:ascii="Times New Roman" w:eastAsia="宋体" w:hAnsi="Times New Roman"/>
          <w:kern w:val="0"/>
          <w:sz w:val="20"/>
          <w:szCs w:val="20"/>
          <w:lang w:bidi="ar"/>
        </w:rPr>
        <w:t xml:space="preserve"> would be limited by RF energy harvesting. When 6 dB multi-node joint transmission gain and 33 dBm reader transmit power are assumed for link budget evaluation, the coverage distance can be achieved to approximately 14.3m.</w:t>
      </w:r>
    </w:p>
    <w:p w14:paraId="4092C5CA" w14:textId="495892AD" w:rsidR="004C52E7" w:rsidRDefault="00000000" w:rsidP="00D4635C">
      <w:pPr>
        <w:widowControl/>
        <w:snapToGrid w:val="0"/>
      </w:pPr>
      <w:r>
        <w:rPr>
          <w:rFonts w:ascii="Times New Roman" w:eastAsia="宋体" w:hAnsi="Times New Roman"/>
          <w:kern w:val="0"/>
          <w:sz w:val="20"/>
          <w:szCs w:val="20"/>
          <w:lang w:bidi="ar"/>
        </w:rPr>
        <w:t xml:space="preserve">For the uplink backscatter communication performed by </w:t>
      </w:r>
      <w:r w:rsidR="005A0B4A">
        <w:rPr>
          <w:rFonts w:ascii="Times New Roman" w:eastAsia="宋体" w:hAnsi="Times New Roman"/>
          <w:kern w:val="0"/>
          <w:sz w:val="20"/>
          <w:szCs w:val="20"/>
          <w:lang w:bidi="ar"/>
        </w:rPr>
        <w:t>Type 2 device</w:t>
      </w:r>
      <w:r>
        <w:rPr>
          <w:rFonts w:ascii="Times New Roman" w:eastAsia="宋体" w:hAnsi="Times New Roman"/>
          <w:kern w:val="0"/>
          <w:sz w:val="20"/>
          <w:szCs w:val="20"/>
          <w:lang w:bidi="ar"/>
        </w:rPr>
        <w:t xml:space="preserve"> as in Case 1-2A, Case 1-2B and Case 1-2C, 10 dB backscatter amplifier gain at device side is assumed. And </w:t>
      </w:r>
      <w:r w:rsidR="005A0B4A">
        <w:rPr>
          <w:rFonts w:ascii="Times New Roman" w:eastAsia="宋体" w:hAnsi="Times New Roman"/>
          <w:kern w:val="0"/>
          <w:sz w:val="20"/>
          <w:szCs w:val="20"/>
          <w:lang w:bidi="ar"/>
        </w:rPr>
        <w:t>Type 2 device</w:t>
      </w:r>
      <w:r>
        <w:rPr>
          <w:rFonts w:ascii="Times New Roman" w:eastAsia="宋体" w:hAnsi="Times New Roman"/>
          <w:kern w:val="0"/>
          <w:sz w:val="20"/>
          <w:szCs w:val="20"/>
          <w:lang w:bidi="ar"/>
        </w:rPr>
        <w:t xml:space="preserve"> in Topology 1 provides better coverage compared with </w:t>
      </w:r>
      <w:r w:rsidR="005A0B4A">
        <w:rPr>
          <w:rFonts w:ascii="Times New Roman" w:eastAsia="宋体" w:hAnsi="Times New Roman"/>
          <w:kern w:val="0"/>
          <w:sz w:val="20"/>
          <w:szCs w:val="20"/>
          <w:lang w:bidi="ar"/>
        </w:rPr>
        <w:t>Type 1 device</w:t>
      </w:r>
      <w:r>
        <w:rPr>
          <w:rFonts w:ascii="Times New Roman" w:eastAsia="宋体" w:hAnsi="Times New Roman"/>
          <w:kern w:val="0"/>
          <w:sz w:val="20"/>
          <w:szCs w:val="20"/>
          <w:lang w:bidi="ar"/>
        </w:rPr>
        <w:t>.</w:t>
      </w:r>
    </w:p>
    <w:p w14:paraId="59BAA3A2" w14:textId="77777777" w:rsidR="004C52E7" w:rsidRDefault="00000000" w:rsidP="00D4635C">
      <w:pPr>
        <w:widowControl/>
        <w:snapToGrid w:val="0"/>
      </w:pPr>
      <w:r>
        <w:rPr>
          <w:rFonts w:ascii="Times New Roman" w:eastAsia="宋体" w:hAnsi="Times New Roman"/>
          <w:kern w:val="0"/>
          <w:sz w:val="20"/>
          <w:szCs w:val="20"/>
          <w:lang w:bidi="ar"/>
        </w:rPr>
        <w:t>For the case when outside-CW is transmitted in UL spectrum as in Case 1-2A, 23 dBm CW transmit power is assumed, it is observed that the uplink backscatter is bottleneck with around 59m coverage. For the Case 1-2B and 1-2C when outside-CW is transmitted in DL spectrum with 33 dBm CW transmit power assumed, downlink communication becomes bottleneck, and the coverage is around 69m. Compared with 1-2B, the devices in Case 1-2C can support frequency shifting, while no difference is observed in coverage between Case 1-2B and Case 1-2C. By comparing the link budget results between Case 1-2A and Case 1-2B/Case 1-2C, larger coverage distance can be achieved in the case when outside-CW is transmitted in DL spectrum due to larger CW power provided in DL spectrum.</w:t>
      </w:r>
    </w:p>
    <w:p w14:paraId="6824621A" w14:textId="22FE35B7" w:rsidR="004C52E7" w:rsidRDefault="00000000" w:rsidP="00D4635C">
      <w:pPr>
        <w:widowControl/>
        <w:snapToGrid w:val="0"/>
      </w:pPr>
      <w:r>
        <w:rPr>
          <w:rFonts w:ascii="Times New Roman" w:eastAsia="宋体" w:hAnsi="Times New Roman"/>
          <w:kern w:val="0"/>
          <w:sz w:val="20"/>
          <w:szCs w:val="20"/>
          <w:lang w:bidi="ar"/>
        </w:rPr>
        <w:t xml:space="preserve">Considering Case 1-2D, when active UL transmission is performed by </w:t>
      </w:r>
      <w:r w:rsidR="005A0B4A">
        <w:rPr>
          <w:rFonts w:ascii="Times New Roman" w:eastAsia="宋体" w:hAnsi="Times New Roman"/>
          <w:kern w:val="0"/>
          <w:sz w:val="20"/>
          <w:szCs w:val="20"/>
          <w:lang w:bidi="ar"/>
        </w:rPr>
        <w:t>Type 2 device</w:t>
      </w:r>
      <w:r>
        <w:rPr>
          <w:rFonts w:ascii="Times New Roman" w:eastAsia="宋体" w:hAnsi="Times New Roman"/>
          <w:kern w:val="0"/>
          <w:sz w:val="20"/>
          <w:szCs w:val="20"/>
          <w:lang w:bidi="ar"/>
        </w:rPr>
        <w:t xml:space="preserve"> in Topology 1, it can be observed that larger uplink link budget results is achieved compared with backscatter transmission. However, the coverage of </w:t>
      </w:r>
      <w:r>
        <w:rPr>
          <w:rFonts w:ascii="Times New Roman" w:eastAsia="宋体" w:hAnsi="Times New Roman"/>
          <w:kern w:val="0"/>
          <w:sz w:val="20"/>
          <w:szCs w:val="20"/>
          <w:lang w:bidi="ar"/>
        </w:rPr>
        <w:lastRenderedPageBreak/>
        <w:t xml:space="preserve">downlink communication is the bottleneck due to limited device receiver sensitivity, and 69m coverage distance is achieved based on our assumptions. </w:t>
      </w:r>
    </w:p>
    <w:p w14:paraId="56D480FF" w14:textId="227B1CA5" w:rsidR="004C52E7" w:rsidRDefault="00000000" w:rsidP="00D4635C">
      <w:pPr>
        <w:widowControl/>
        <w:snapToGrid w:val="0"/>
        <w:rPr>
          <w:b/>
          <w:bCs/>
        </w:rPr>
      </w:pPr>
      <w:r>
        <w:rPr>
          <w:rFonts w:ascii="Times New Roman" w:eastAsia="宋体" w:hAnsi="Times New Roman"/>
          <w:b/>
          <w:bCs/>
          <w:kern w:val="0"/>
          <w:sz w:val="20"/>
          <w:szCs w:val="20"/>
          <w:lang w:bidi="ar"/>
        </w:rPr>
        <w:t xml:space="preserve">Observation 1: For </w:t>
      </w:r>
      <w:r w:rsidR="005A0B4A">
        <w:rPr>
          <w:rFonts w:ascii="Times New Roman" w:eastAsia="宋体" w:hAnsi="Times New Roman"/>
          <w:b/>
          <w:bCs/>
          <w:kern w:val="0"/>
          <w:sz w:val="20"/>
          <w:szCs w:val="20"/>
          <w:lang w:bidi="ar"/>
        </w:rPr>
        <w:t>Type 1 device</w:t>
      </w:r>
      <w:r>
        <w:rPr>
          <w:rFonts w:ascii="Times New Roman" w:eastAsia="宋体" w:hAnsi="Times New Roman"/>
          <w:b/>
          <w:bCs/>
          <w:kern w:val="0"/>
          <w:sz w:val="20"/>
          <w:szCs w:val="20"/>
          <w:lang w:bidi="ar"/>
        </w:rPr>
        <w:t xml:space="preserve"> in Topology 1, the coverage distance of downlink would be limited by RF energy harvesting. When multi-node joint transmission is supported for energy harvesting, with 33 dBm transmit power and 6 dB joint transmission gain, more than 10m coverage distance can be achieved.</w:t>
      </w:r>
    </w:p>
    <w:p w14:paraId="316592A6" w14:textId="1FB2A1B2" w:rsidR="004C52E7" w:rsidRDefault="00000000" w:rsidP="00D4635C">
      <w:pPr>
        <w:widowControl/>
        <w:snapToGrid w:val="0"/>
        <w:rPr>
          <w:b/>
          <w:bCs/>
        </w:rPr>
      </w:pPr>
      <w:r>
        <w:rPr>
          <w:rFonts w:ascii="Times New Roman" w:eastAsia="宋体" w:hAnsi="Times New Roman"/>
          <w:b/>
          <w:bCs/>
          <w:kern w:val="0"/>
          <w:sz w:val="20"/>
          <w:szCs w:val="20"/>
          <w:lang w:bidi="ar"/>
        </w:rPr>
        <w:t xml:space="preserve">Observation 2: For </w:t>
      </w:r>
      <w:r w:rsidR="005A0B4A">
        <w:rPr>
          <w:rFonts w:ascii="Times New Roman" w:eastAsia="宋体" w:hAnsi="Times New Roman"/>
          <w:b/>
          <w:bCs/>
          <w:kern w:val="0"/>
          <w:sz w:val="20"/>
          <w:szCs w:val="20"/>
          <w:lang w:bidi="ar"/>
        </w:rPr>
        <w:t>Type 2 device</w:t>
      </w:r>
      <w:r>
        <w:rPr>
          <w:rFonts w:ascii="Times New Roman" w:eastAsia="宋体" w:hAnsi="Times New Roman"/>
          <w:b/>
          <w:bCs/>
          <w:kern w:val="0"/>
          <w:sz w:val="20"/>
          <w:szCs w:val="20"/>
          <w:lang w:bidi="ar"/>
        </w:rPr>
        <w:t xml:space="preserve"> in Topology 1, when outside-CW is transmitted in UL spectrum assuming 23 dBm CW transmit power, the coverage distance can be approximately 59m.</w:t>
      </w:r>
    </w:p>
    <w:p w14:paraId="20B7C63E" w14:textId="34D17356" w:rsidR="004C52E7" w:rsidRDefault="00000000" w:rsidP="00D4635C">
      <w:pPr>
        <w:widowControl/>
        <w:snapToGrid w:val="0"/>
        <w:rPr>
          <w:rFonts w:eastAsia="MS Mincho"/>
          <w:b/>
          <w:bCs/>
        </w:rPr>
      </w:pPr>
      <w:r>
        <w:rPr>
          <w:rFonts w:ascii="Times New Roman" w:eastAsia="宋体" w:hAnsi="Times New Roman"/>
          <w:b/>
          <w:bCs/>
          <w:kern w:val="0"/>
          <w:sz w:val="20"/>
          <w:szCs w:val="20"/>
          <w:lang w:bidi="ar"/>
        </w:rPr>
        <w:t xml:space="preserve">Observation 3: For </w:t>
      </w:r>
      <w:r w:rsidR="005A0B4A">
        <w:rPr>
          <w:rFonts w:ascii="Times New Roman" w:eastAsia="宋体" w:hAnsi="Times New Roman"/>
          <w:b/>
          <w:bCs/>
          <w:kern w:val="0"/>
          <w:sz w:val="20"/>
          <w:szCs w:val="20"/>
          <w:lang w:bidi="ar"/>
        </w:rPr>
        <w:t>Type 2 device</w:t>
      </w:r>
      <w:r>
        <w:rPr>
          <w:rFonts w:ascii="Times New Roman" w:eastAsia="宋体" w:hAnsi="Times New Roman"/>
          <w:b/>
          <w:bCs/>
          <w:kern w:val="0"/>
          <w:sz w:val="20"/>
          <w:szCs w:val="20"/>
          <w:lang w:bidi="ar"/>
        </w:rPr>
        <w:t xml:space="preserve"> in Topology 1, larger coverage distance can be achieved in case of outside-CW on DL spectrum with 33 dBm CW transmit power assumed, and nearly 69m coverage is achieved. </w:t>
      </w:r>
    </w:p>
    <w:p w14:paraId="453D0D7E" w14:textId="2AF4C0C5" w:rsidR="004C52E7" w:rsidRDefault="00000000" w:rsidP="00D4635C">
      <w:pPr>
        <w:widowControl/>
        <w:snapToGrid w:val="0"/>
        <w:rPr>
          <w:b/>
          <w:bCs/>
        </w:rPr>
      </w:pPr>
      <w:r>
        <w:rPr>
          <w:rFonts w:ascii="Times New Roman" w:eastAsia="宋体" w:hAnsi="Times New Roman"/>
          <w:b/>
          <w:bCs/>
          <w:kern w:val="0"/>
          <w:sz w:val="20"/>
          <w:szCs w:val="20"/>
          <w:lang w:bidi="ar"/>
        </w:rPr>
        <w:t xml:space="preserve">Observation 4: For </w:t>
      </w:r>
      <w:r w:rsidR="005A0B4A">
        <w:rPr>
          <w:rFonts w:ascii="Times New Roman" w:eastAsia="宋体" w:hAnsi="Times New Roman"/>
          <w:b/>
          <w:bCs/>
          <w:kern w:val="0"/>
          <w:sz w:val="20"/>
          <w:szCs w:val="20"/>
          <w:lang w:bidi="ar"/>
        </w:rPr>
        <w:t>Type 2 device</w:t>
      </w:r>
      <w:r>
        <w:rPr>
          <w:rFonts w:ascii="Times New Roman" w:eastAsia="宋体" w:hAnsi="Times New Roman"/>
          <w:b/>
          <w:bCs/>
          <w:kern w:val="0"/>
          <w:sz w:val="20"/>
          <w:szCs w:val="20"/>
          <w:lang w:bidi="ar"/>
        </w:rPr>
        <w:t xml:space="preserve"> with active Tx in UL spectrum, the downlink transmission is the bottleneck, and only 69m coverage is achieved.</w:t>
      </w:r>
    </w:p>
    <w:p w14:paraId="523B73DD" w14:textId="57D45BEB" w:rsidR="004C52E7" w:rsidRDefault="00000000" w:rsidP="00802245">
      <w:pPr>
        <w:widowControl/>
        <w:snapToGrid w:val="0"/>
        <w:spacing w:before="120" w:after="180"/>
        <w:rPr>
          <w:b/>
          <w:bCs/>
          <w:u w:val="single"/>
        </w:rPr>
      </w:pPr>
      <w:r>
        <w:rPr>
          <w:rFonts w:ascii="Times New Roman" w:eastAsia="宋体" w:hAnsi="Times New Roman" w:hint="eastAsia"/>
          <w:b/>
          <w:bCs/>
          <w:kern w:val="0"/>
          <w:sz w:val="20"/>
          <w:szCs w:val="20"/>
          <w:u w:val="single"/>
          <w:lang w:bidi="ar"/>
        </w:rPr>
        <w:t xml:space="preserve">Deployment scenario 2, </w:t>
      </w:r>
      <w:r>
        <w:rPr>
          <w:rFonts w:ascii="Times New Roman" w:eastAsia="宋体" w:hAnsi="Times New Roman"/>
          <w:b/>
          <w:bCs/>
          <w:kern w:val="0"/>
          <w:sz w:val="20"/>
          <w:szCs w:val="20"/>
          <w:u w:val="single"/>
          <w:lang w:bidi="ar"/>
        </w:rPr>
        <w:t>Topology 2</w:t>
      </w:r>
    </w:p>
    <w:p w14:paraId="4DD8BE00" w14:textId="6E7D3659" w:rsidR="004C52E7" w:rsidRDefault="00000000" w:rsidP="00D4635C">
      <w:pPr>
        <w:widowControl/>
        <w:snapToGrid w:val="0"/>
      </w:pPr>
      <w:r>
        <w:rPr>
          <w:rFonts w:ascii="Times New Roman" w:eastAsia="宋体" w:hAnsi="Times New Roman"/>
          <w:kern w:val="0"/>
          <w:sz w:val="20"/>
          <w:szCs w:val="20"/>
          <w:lang w:bidi="ar"/>
        </w:rPr>
        <w:t xml:space="preserve">For downlink communication in Topology 2, lower transmission power for downlink is assumed considering indoor UE as intermediate node, it is observed that about 5~24m coverage distance can be achieved. Similar to the observation for Topology 1, with backscatter amplifier gain and lower activation threshold, communication between UE and </w:t>
      </w:r>
      <w:r w:rsidR="005A0B4A">
        <w:rPr>
          <w:rFonts w:ascii="Times New Roman" w:eastAsia="宋体" w:hAnsi="Times New Roman"/>
          <w:kern w:val="0"/>
          <w:sz w:val="20"/>
          <w:szCs w:val="20"/>
          <w:lang w:bidi="ar"/>
        </w:rPr>
        <w:t>Type 2 device</w:t>
      </w:r>
      <w:r>
        <w:rPr>
          <w:rFonts w:ascii="Times New Roman" w:eastAsia="宋体" w:hAnsi="Times New Roman"/>
          <w:kern w:val="0"/>
          <w:sz w:val="20"/>
          <w:szCs w:val="20"/>
          <w:lang w:bidi="ar"/>
        </w:rPr>
        <w:t xml:space="preserve"> will achieve better coverage performance compared with </w:t>
      </w:r>
      <w:r w:rsidR="005A0B4A">
        <w:rPr>
          <w:rFonts w:ascii="Times New Roman" w:eastAsia="宋体" w:hAnsi="Times New Roman"/>
          <w:kern w:val="0"/>
          <w:sz w:val="20"/>
          <w:szCs w:val="20"/>
          <w:lang w:bidi="ar"/>
        </w:rPr>
        <w:t>Type 1 device</w:t>
      </w:r>
      <w:r>
        <w:rPr>
          <w:rFonts w:ascii="Times New Roman" w:eastAsia="宋体" w:hAnsi="Times New Roman"/>
          <w:kern w:val="0"/>
          <w:sz w:val="20"/>
          <w:szCs w:val="20"/>
          <w:lang w:bidi="ar"/>
        </w:rPr>
        <w:t>.</w:t>
      </w:r>
    </w:p>
    <w:p w14:paraId="0EFDE23D" w14:textId="479F2636" w:rsidR="004C52E7" w:rsidRDefault="00000000" w:rsidP="00D4635C">
      <w:pPr>
        <w:widowControl/>
        <w:snapToGrid w:val="0"/>
      </w:pPr>
      <w:r>
        <w:rPr>
          <w:rFonts w:ascii="Times New Roman" w:eastAsia="宋体" w:hAnsi="Times New Roman"/>
          <w:kern w:val="0"/>
          <w:sz w:val="20"/>
          <w:szCs w:val="20"/>
          <w:lang w:bidi="ar"/>
        </w:rPr>
        <w:t xml:space="preserve">For </w:t>
      </w:r>
      <w:r w:rsidR="005A0B4A">
        <w:rPr>
          <w:rFonts w:ascii="Times New Roman" w:eastAsia="宋体" w:hAnsi="Times New Roman"/>
          <w:kern w:val="0"/>
          <w:sz w:val="20"/>
          <w:szCs w:val="20"/>
          <w:lang w:bidi="ar"/>
        </w:rPr>
        <w:t>Type 1 device</w:t>
      </w:r>
      <w:r>
        <w:rPr>
          <w:rFonts w:ascii="Times New Roman" w:eastAsia="宋体" w:hAnsi="Times New Roman"/>
          <w:kern w:val="0"/>
          <w:sz w:val="20"/>
          <w:szCs w:val="20"/>
          <w:lang w:bidi="ar"/>
        </w:rPr>
        <w:t xml:space="preserve"> in Topology 2, the coverage is evaluated for both inside-CW case and outside-CW case, with different UE receiver sensitivity assumption for backscatter transmission. However, it is observed that the coverage of downlink is the bottleneck due to the lower transmit power and limited device activation threshold, and downlink coverage can be only approximately 5m.</w:t>
      </w:r>
    </w:p>
    <w:p w14:paraId="3CDD08A4" w14:textId="3EE69BAA" w:rsidR="004C52E7" w:rsidRDefault="00000000" w:rsidP="00D4635C">
      <w:pPr>
        <w:widowControl/>
        <w:snapToGrid w:val="0"/>
      </w:pPr>
      <w:r>
        <w:rPr>
          <w:rFonts w:ascii="Times New Roman" w:eastAsia="宋体" w:hAnsi="Times New Roman"/>
          <w:kern w:val="0"/>
          <w:sz w:val="20"/>
          <w:szCs w:val="20"/>
          <w:lang w:bidi="ar"/>
        </w:rPr>
        <w:t xml:space="preserve">For </w:t>
      </w:r>
      <w:r w:rsidR="005A0B4A">
        <w:rPr>
          <w:rFonts w:ascii="Times New Roman" w:eastAsia="宋体" w:hAnsi="Times New Roman"/>
          <w:kern w:val="0"/>
          <w:sz w:val="20"/>
          <w:szCs w:val="20"/>
          <w:lang w:bidi="ar"/>
        </w:rPr>
        <w:t>Type 2 device</w:t>
      </w:r>
      <w:r>
        <w:rPr>
          <w:rFonts w:ascii="Times New Roman" w:eastAsia="宋体" w:hAnsi="Times New Roman"/>
          <w:kern w:val="0"/>
          <w:sz w:val="20"/>
          <w:szCs w:val="20"/>
          <w:lang w:bidi="ar"/>
        </w:rPr>
        <w:t xml:space="preserve"> in Topology 2, in addition to different CW implementations, devices with frequency shifting capability are also considered in the evaluation. Based on the link budget results, if Ambient IoT device doesn’t support frequency shifting as in Case 2-1 and Case 2-2, for the Case 2-1 when inside CW is transmitted on UL spectrum (23 dBm CW power is assumed), uplink coverage is the bottleneck and approximately 13.5m coverage distance can be achieved. Considering Case 2-2 when outside-CW is transmitted on DL spectrum with larger CW transmit power, uplink coverage can be improved by 7.5dB. While the downlink becomes bottleneck for Case 2-2, and about 24m coverage distance is achieved.</w:t>
      </w:r>
    </w:p>
    <w:p w14:paraId="06A14430" w14:textId="77777777" w:rsidR="004C52E7" w:rsidRDefault="00000000" w:rsidP="00D4635C">
      <w:pPr>
        <w:widowControl/>
        <w:snapToGrid w:val="0"/>
      </w:pPr>
      <w:r>
        <w:rPr>
          <w:rFonts w:ascii="Times New Roman" w:eastAsia="宋体" w:hAnsi="Times New Roman"/>
          <w:kern w:val="0"/>
          <w:sz w:val="20"/>
          <w:szCs w:val="20"/>
          <w:lang w:bidi="ar"/>
        </w:rPr>
        <w:t xml:space="preserve">If frequency shifting is supported by the Ambient IoT device when inside-CW on UL spectrum is transmitted as in Case 2-3, better coverage (about 17.6m) can be achieved without considering self-interference issue. </w:t>
      </w:r>
    </w:p>
    <w:p w14:paraId="73C19949" w14:textId="22E198E9" w:rsidR="004C52E7" w:rsidRDefault="00000000" w:rsidP="00D4635C">
      <w:pPr>
        <w:widowControl/>
        <w:snapToGrid w:val="0"/>
        <w:rPr>
          <w:b/>
          <w:bCs/>
        </w:rPr>
      </w:pPr>
      <w:r>
        <w:rPr>
          <w:rFonts w:ascii="Times New Roman" w:eastAsia="宋体" w:hAnsi="Times New Roman"/>
          <w:b/>
          <w:bCs/>
          <w:kern w:val="0"/>
          <w:sz w:val="20"/>
          <w:szCs w:val="20"/>
          <w:lang w:bidi="ar"/>
        </w:rPr>
        <w:t xml:space="preserve">Observation 5: For </w:t>
      </w:r>
      <w:r w:rsidR="005A0B4A">
        <w:rPr>
          <w:rFonts w:ascii="Times New Roman" w:eastAsia="宋体" w:hAnsi="Times New Roman"/>
          <w:b/>
          <w:bCs/>
          <w:kern w:val="0"/>
          <w:sz w:val="20"/>
          <w:szCs w:val="20"/>
          <w:lang w:bidi="ar"/>
        </w:rPr>
        <w:t>Type 1 device</w:t>
      </w:r>
      <w:r>
        <w:rPr>
          <w:rFonts w:ascii="Times New Roman" w:eastAsia="宋体" w:hAnsi="Times New Roman"/>
          <w:b/>
          <w:bCs/>
          <w:kern w:val="0"/>
          <w:sz w:val="20"/>
          <w:szCs w:val="20"/>
          <w:lang w:bidi="ar"/>
        </w:rPr>
        <w:t xml:space="preserve"> in Topology 2, the coverage distance of downlink is the bottleneck due to limited transmit power (23 dBm) from UE and device activation threshold, and coverage distance is only 5m. </w:t>
      </w:r>
    </w:p>
    <w:p w14:paraId="65227A08" w14:textId="19C3C6C9" w:rsidR="004C52E7" w:rsidRDefault="00000000" w:rsidP="00D4635C">
      <w:pPr>
        <w:widowControl/>
        <w:snapToGrid w:val="0"/>
        <w:rPr>
          <w:b/>
          <w:bCs/>
        </w:rPr>
      </w:pPr>
      <w:r>
        <w:rPr>
          <w:rFonts w:ascii="Times New Roman" w:eastAsia="宋体" w:hAnsi="Times New Roman"/>
          <w:b/>
          <w:bCs/>
          <w:kern w:val="0"/>
          <w:sz w:val="20"/>
          <w:szCs w:val="20"/>
          <w:lang w:bidi="ar"/>
        </w:rPr>
        <w:t xml:space="preserve">Observation 6: For </w:t>
      </w:r>
      <w:r w:rsidR="005A0B4A">
        <w:rPr>
          <w:rFonts w:ascii="Times New Roman" w:eastAsia="宋体" w:hAnsi="Times New Roman"/>
          <w:b/>
          <w:bCs/>
          <w:kern w:val="0"/>
          <w:sz w:val="20"/>
          <w:szCs w:val="20"/>
          <w:lang w:bidi="ar"/>
        </w:rPr>
        <w:t>Type 2 device</w:t>
      </w:r>
      <w:r>
        <w:rPr>
          <w:rFonts w:ascii="Times New Roman" w:eastAsia="宋体" w:hAnsi="Times New Roman"/>
          <w:b/>
          <w:bCs/>
          <w:kern w:val="0"/>
          <w:sz w:val="20"/>
          <w:szCs w:val="20"/>
          <w:lang w:bidi="ar"/>
        </w:rPr>
        <w:t xml:space="preserve"> in Topology 2, when inside-CW is transmitted on UL spectrum, uplink coverage is the bottleneck,</w:t>
      </w:r>
    </w:p>
    <w:p w14:paraId="76B07020" w14:textId="77777777" w:rsidR="004C52E7" w:rsidRDefault="00000000" w:rsidP="00D4635C">
      <w:pPr>
        <w:pStyle w:val="af4"/>
        <w:numPr>
          <w:ilvl w:val="0"/>
          <w:numId w:val="23"/>
        </w:numPr>
        <w:adjustRightInd w:val="0"/>
        <w:snapToGrid w:val="0"/>
        <w:spacing w:beforeAutospacing="0" w:afterAutospacing="0"/>
        <w:jc w:val="both"/>
        <w:rPr>
          <w:b/>
          <w:bCs/>
        </w:rPr>
      </w:pPr>
      <w:r>
        <w:rPr>
          <w:rFonts w:ascii="Times" w:eastAsia="Times" w:hAnsi="Times"/>
          <w:b/>
          <w:bCs/>
          <w:sz w:val="20"/>
          <w:lang w:bidi="ar"/>
        </w:rPr>
        <w:t>Approximately 13.5m coverage distance can be achieved if the device doesn’t support frequency shifting capability</w:t>
      </w:r>
    </w:p>
    <w:p w14:paraId="69CA790E" w14:textId="77777777" w:rsidR="004C52E7" w:rsidRDefault="00000000" w:rsidP="00D4635C">
      <w:pPr>
        <w:pStyle w:val="af4"/>
        <w:numPr>
          <w:ilvl w:val="0"/>
          <w:numId w:val="23"/>
        </w:numPr>
        <w:adjustRightInd w:val="0"/>
        <w:snapToGrid w:val="0"/>
        <w:spacing w:beforeAutospacing="0" w:afterAutospacing="0"/>
        <w:jc w:val="both"/>
        <w:rPr>
          <w:b/>
          <w:bCs/>
        </w:rPr>
      </w:pPr>
      <w:r>
        <w:rPr>
          <w:rFonts w:ascii="Times" w:eastAsia="Times" w:hAnsi="Times"/>
          <w:b/>
          <w:bCs/>
          <w:sz w:val="20"/>
          <w:lang w:bidi="ar"/>
        </w:rPr>
        <w:t>Larger coverage distance about 17.6m can be achieved if the device supports frequency shifting capability</w:t>
      </w:r>
    </w:p>
    <w:p w14:paraId="1792EAA0" w14:textId="56C68B61" w:rsidR="004C52E7" w:rsidRDefault="00000000" w:rsidP="00D4635C">
      <w:pPr>
        <w:widowControl/>
        <w:snapToGrid w:val="0"/>
        <w:rPr>
          <w:b/>
          <w:bCs/>
        </w:rPr>
      </w:pPr>
      <w:r>
        <w:rPr>
          <w:rFonts w:ascii="Times New Roman" w:eastAsia="宋体" w:hAnsi="Times New Roman"/>
          <w:b/>
          <w:bCs/>
          <w:kern w:val="0"/>
          <w:sz w:val="20"/>
          <w:szCs w:val="20"/>
          <w:lang w:bidi="ar"/>
        </w:rPr>
        <w:t xml:space="preserve">Observation 7: For </w:t>
      </w:r>
      <w:r w:rsidR="005A0B4A">
        <w:rPr>
          <w:rFonts w:ascii="Times New Roman" w:eastAsia="宋体" w:hAnsi="Times New Roman"/>
          <w:b/>
          <w:bCs/>
          <w:kern w:val="0"/>
          <w:sz w:val="20"/>
          <w:szCs w:val="20"/>
          <w:lang w:bidi="ar"/>
        </w:rPr>
        <w:t>Type 2 device</w:t>
      </w:r>
      <w:r>
        <w:rPr>
          <w:rFonts w:ascii="Times New Roman" w:eastAsia="宋体" w:hAnsi="Times New Roman"/>
          <w:b/>
          <w:bCs/>
          <w:kern w:val="0"/>
          <w:sz w:val="20"/>
          <w:szCs w:val="20"/>
          <w:lang w:bidi="ar"/>
        </w:rPr>
        <w:t xml:space="preserve"> in Topology 2, when outside CW is transmitted on DL spectrum, with larger CW power, better coverage performance can be achieved, and the coverage distance is nearly 24m. </w:t>
      </w:r>
    </w:p>
    <w:p w14:paraId="7A3FBC1C" w14:textId="77777777" w:rsidR="004C52E7" w:rsidRDefault="00000000" w:rsidP="00802245">
      <w:pPr>
        <w:pStyle w:val="2"/>
        <w:widowControl/>
        <w:numPr>
          <w:ilvl w:val="1"/>
          <w:numId w:val="1"/>
        </w:numPr>
        <w:snapToGrid w:val="0"/>
      </w:pPr>
      <w:r>
        <w:t>Link performance (LLS)</w:t>
      </w:r>
    </w:p>
    <w:p w14:paraId="7A208304" w14:textId="77777777" w:rsidR="004C52E7" w:rsidRDefault="00000000" w:rsidP="00802245">
      <w:pPr>
        <w:widowControl/>
        <w:snapToGrid w:val="0"/>
        <w:spacing w:before="120" w:after="180"/>
      </w:pPr>
      <w:r>
        <w:rPr>
          <w:rFonts w:ascii="Times New Roman" w:eastAsia="宋体" w:hAnsi="Times New Roman"/>
          <w:kern w:val="0"/>
          <w:sz w:val="20"/>
          <w:szCs w:val="20"/>
          <w:lang w:bidi="ar"/>
        </w:rPr>
        <w:t xml:space="preserve">For the link-level simulations, the parameters listed in the following Table 3.2-1 are assumed, and we provide an initial simulation result of Reader-to-Device communication in Figure 1. </w:t>
      </w:r>
    </w:p>
    <w:p w14:paraId="4C4F329A" w14:textId="77777777" w:rsidR="004C52E7" w:rsidRDefault="00000000" w:rsidP="00802245">
      <w:pPr>
        <w:widowControl/>
        <w:snapToGrid w:val="0"/>
        <w:spacing w:beforeLines="50" w:before="193" w:afterLines="50" w:after="193"/>
        <w:jc w:val="center"/>
        <w:rPr>
          <w:rFonts w:eastAsia="MS Mincho"/>
          <w:b/>
          <w:iCs/>
        </w:rPr>
      </w:pPr>
      <w:r>
        <w:rPr>
          <w:rFonts w:ascii="Times New Roman" w:eastAsia="宋体" w:hAnsi="Times New Roman"/>
          <w:b/>
          <w:iCs/>
          <w:kern w:val="0"/>
          <w:sz w:val="20"/>
          <w:szCs w:val="20"/>
          <w:lang w:bidi="ar"/>
        </w:rPr>
        <w:t>Table 3.2-1. Link-level Simulation assumptions</w:t>
      </w:r>
    </w:p>
    <w:tbl>
      <w:tblPr>
        <w:tblStyle w:val="af9"/>
        <w:tblW w:w="4999" w:type="pct"/>
        <w:tblLook w:val="04A0" w:firstRow="1" w:lastRow="0" w:firstColumn="1" w:lastColumn="0" w:noHBand="0" w:noVBand="1"/>
      </w:tblPr>
      <w:tblGrid>
        <w:gridCol w:w="2364"/>
        <w:gridCol w:w="7495"/>
      </w:tblGrid>
      <w:tr w:rsidR="001016B0" w14:paraId="703AFE0B"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15552B6B" w14:textId="77777777" w:rsidR="004C52E7" w:rsidRDefault="00000000" w:rsidP="00802245">
            <w:pPr>
              <w:widowControl/>
              <w:autoSpaceDN w:val="0"/>
              <w:snapToGrid w:val="0"/>
              <w:jc w:val="left"/>
              <w:rPr>
                <w:b/>
                <w:bCs/>
              </w:rPr>
            </w:pPr>
            <w:r>
              <w:rPr>
                <w:rFonts w:ascii="Times New Roman" w:eastAsia="宋体" w:hAnsi="Times New Roman"/>
                <w:b/>
                <w:bCs/>
                <w:kern w:val="0"/>
                <w:sz w:val="20"/>
                <w:szCs w:val="20"/>
                <w:lang w:bidi="ar"/>
              </w:rPr>
              <w:t>Parameter</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7F6F69CE" w14:textId="77777777" w:rsidR="004C52E7" w:rsidRDefault="00000000" w:rsidP="00802245">
            <w:pPr>
              <w:widowControl/>
              <w:autoSpaceDN w:val="0"/>
              <w:snapToGrid w:val="0"/>
              <w:jc w:val="left"/>
              <w:rPr>
                <w:b/>
                <w:bCs/>
              </w:rPr>
            </w:pPr>
            <w:r>
              <w:rPr>
                <w:rFonts w:ascii="Times New Roman" w:eastAsia="宋体" w:hAnsi="Times New Roman"/>
                <w:b/>
                <w:bCs/>
                <w:kern w:val="0"/>
                <w:sz w:val="20"/>
                <w:szCs w:val="20"/>
                <w:lang w:bidi="ar"/>
              </w:rPr>
              <w:t>Values</w:t>
            </w:r>
          </w:p>
        </w:tc>
      </w:tr>
      <w:tr w:rsidR="001016B0" w14:paraId="54B20D6F"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2230CFBA" w14:textId="77777777" w:rsidR="004C52E7" w:rsidRDefault="00000000" w:rsidP="00802245">
            <w:pPr>
              <w:widowControl/>
              <w:autoSpaceDN w:val="0"/>
              <w:snapToGrid w:val="0"/>
              <w:jc w:val="left"/>
            </w:pPr>
            <w:r>
              <w:rPr>
                <w:rFonts w:ascii="Times New Roman" w:eastAsia="宋体" w:hAnsi="Times New Roman"/>
                <w:kern w:val="0"/>
                <w:sz w:val="20"/>
                <w:szCs w:val="20"/>
                <w:lang w:bidi="ar"/>
              </w:rPr>
              <w:t>Waveform</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459DE36B" w14:textId="77777777" w:rsidR="004C52E7" w:rsidRDefault="00000000" w:rsidP="00802245">
            <w:pPr>
              <w:widowControl/>
              <w:autoSpaceDN w:val="0"/>
              <w:snapToGrid w:val="0"/>
              <w:jc w:val="left"/>
            </w:pPr>
            <w:r>
              <w:rPr>
                <w:rFonts w:ascii="Times New Roman" w:eastAsia="宋体" w:hAnsi="Times New Roman"/>
                <w:kern w:val="0"/>
                <w:sz w:val="20"/>
                <w:szCs w:val="20"/>
                <w:lang w:bidi="ar"/>
              </w:rPr>
              <w:t xml:space="preserve">OOK chip rate = 14ksps, (OOK-1, </w:t>
            </w:r>
            <w:proofErr w:type="spellStart"/>
            <w:r>
              <w:rPr>
                <w:rFonts w:ascii="Times New Roman" w:eastAsia="宋体" w:hAnsi="Times New Roman"/>
                <w:kern w:val="0"/>
                <w:sz w:val="20"/>
                <w:szCs w:val="20"/>
                <w:lang w:bidi="ar"/>
              </w:rPr>
              <w:t>scs</w:t>
            </w:r>
            <w:proofErr w:type="spellEnd"/>
            <w:r>
              <w:rPr>
                <w:rFonts w:ascii="Times New Roman" w:eastAsia="宋体" w:hAnsi="Times New Roman"/>
                <w:kern w:val="0"/>
                <w:sz w:val="20"/>
                <w:szCs w:val="20"/>
                <w:lang w:bidi="ar"/>
              </w:rPr>
              <w:t>=15kHz)</w:t>
            </w:r>
          </w:p>
          <w:p w14:paraId="552A5956" w14:textId="77777777" w:rsidR="004C52E7" w:rsidRDefault="00000000" w:rsidP="00802245">
            <w:pPr>
              <w:widowControl/>
              <w:autoSpaceDN w:val="0"/>
              <w:snapToGrid w:val="0"/>
              <w:jc w:val="left"/>
            </w:pPr>
            <w:r>
              <w:rPr>
                <w:rFonts w:ascii="Times New Roman" w:eastAsia="宋体" w:hAnsi="Times New Roman"/>
                <w:kern w:val="0"/>
                <w:sz w:val="20"/>
                <w:szCs w:val="20"/>
                <w:lang w:bidi="ar"/>
              </w:rPr>
              <w:t>FFS: large OOK chip rate and details</w:t>
            </w:r>
          </w:p>
        </w:tc>
      </w:tr>
      <w:tr w:rsidR="001016B0" w14:paraId="006CE34E"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15275C1E" w14:textId="77777777" w:rsidR="004C52E7" w:rsidRDefault="00000000" w:rsidP="00802245">
            <w:pPr>
              <w:widowControl/>
              <w:autoSpaceDN w:val="0"/>
              <w:snapToGrid w:val="0"/>
              <w:jc w:val="left"/>
            </w:pPr>
            <w:r>
              <w:rPr>
                <w:rFonts w:ascii="Times New Roman" w:eastAsia="宋体" w:hAnsi="Times New Roman"/>
                <w:kern w:val="0"/>
                <w:sz w:val="20"/>
                <w:szCs w:val="20"/>
                <w:lang w:bidi="ar"/>
              </w:rPr>
              <w:t>Block size</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2205A9FD" w14:textId="77777777" w:rsidR="004C52E7" w:rsidRDefault="00000000" w:rsidP="00802245">
            <w:pPr>
              <w:widowControl/>
              <w:autoSpaceDN w:val="0"/>
              <w:snapToGrid w:val="0"/>
              <w:jc w:val="left"/>
            </w:pPr>
            <w:r>
              <w:rPr>
                <w:rFonts w:ascii="Times New Roman" w:eastAsia="宋体" w:hAnsi="Times New Roman"/>
                <w:kern w:val="0"/>
                <w:sz w:val="20"/>
                <w:szCs w:val="20"/>
                <w:lang w:bidi="ar"/>
              </w:rPr>
              <w:t xml:space="preserve">Block size = </w:t>
            </w:r>
            <w:r>
              <w:rPr>
                <w:rFonts w:ascii="Times New Roman" w:eastAsia="宋体" w:hAnsi="Times New Roman" w:hint="eastAsia"/>
                <w:kern w:val="0"/>
                <w:sz w:val="20"/>
                <w:szCs w:val="20"/>
                <w:lang w:bidi="ar"/>
              </w:rPr>
              <w:t xml:space="preserve">20, </w:t>
            </w:r>
            <w:r>
              <w:rPr>
                <w:rFonts w:ascii="Times New Roman" w:eastAsia="宋体" w:hAnsi="Times New Roman"/>
                <w:kern w:val="0"/>
                <w:sz w:val="20"/>
                <w:szCs w:val="20"/>
                <w:lang w:bidi="ar"/>
              </w:rPr>
              <w:t>40</w:t>
            </w:r>
            <w:r>
              <w:rPr>
                <w:rFonts w:ascii="Times New Roman" w:eastAsia="宋体" w:hAnsi="Times New Roman" w:hint="eastAsia"/>
                <w:kern w:val="0"/>
                <w:sz w:val="20"/>
                <w:szCs w:val="20"/>
                <w:lang w:bidi="ar"/>
              </w:rPr>
              <w:t>, 80</w:t>
            </w:r>
            <w:r>
              <w:rPr>
                <w:rFonts w:ascii="Times New Roman" w:eastAsia="宋体" w:hAnsi="Times New Roman"/>
                <w:kern w:val="0"/>
                <w:sz w:val="20"/>
                <w:szCs w:val="20"/>
                <w:lang w:bidi="ar"/>
              </w:rPr>
              <w:t>bit, CRC = 6bit</w:t>
            </w:r>
          </w:p>
          <w:p w14:paraId="4E572680" w14:textId="77777777" w:rsidR="004C52E7" w:rsidRDefault="00000000" w:rsidP="00802245">
            <w:pPr>
              <w:widowControl/>
              <w:autoSpaceDN w:val="0"/>
              <w:snapToGrid w:val="0"/>
              <w:jc w:val="left"/>
            </w:pPr>
            <w:r>
              <w:rPr>
                <w:rFonts w:ascii="Times New Roman" w:eastAsia="宋体" w:hAnsi="Times New Roman"/>
                <w:kern w:val="0"/>
                <w:sz w:val="20"/>
                <w:szCs w:val="20"/>
                <w:lang w:bidi="ar"/>
              </w:rPr>
              <w:t>- FFS, large block size and details</w:t>
            </w:r>
          </w:p>
        </w:tc>
      </w:tr>
      <w:tr w:rsidR="001016B0" w14:paraId="5E3883A5"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6C58E2E7" w14:textId="77777777" w:rsidR="004C52E7" w:rsidRDefault="00000000" w:rsidP="00802245">
            <w:pPr>
              <w:widowControl/>
              <w:autoSpaceDN w:val="0"/>
              <w:snapToGrid w:val="0"/>
              <w:jc w:val="left"/>
            </w:pPr>
            <w:r>
              <w:rPr>
                <w:rFonts w:ascii="Times New Roman" w:eastAsia="宋体" w:hAnsi="Times New Roman"/>
                <w:kern w:val="0"/>
                <w:sz w:val="20"/>
                <w:szCs w:val="20"/>
                <w:lang w:bidi="ar"/>
              </w:rPr>
              <w:t>Channel Coding</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2905A145" w14:textId="6B2C2470" w:rsidR="004C52E7" w:rsidRDefault="00000000" w:rsidP="00802245">
            <w:pPr>
              <w:widowControl/>
              <w:autoSpaceDN w:val="0"/>
              <w:snapToGrid w:val="0"/>
              <w:jc w:val="left"/>
            </w:pPr>
            <w:r>
              <w:rPr>
                <w:rFonts w:ascii="Times New Roman" w:eastAsia="宋体" w:hAnsi="Times New Roman"/>
                <w:kern w:val="0"/>
                <w:sz w:val="20"/>
                <w:szCs w:val="20"/>
                <w:lang w:bidi="ar"/>
              </w:rPr>
              <w:t>Downlink: Manchester coding is used, PIE can be considered,</w:t>
            </w:r>
          </w:p>
          <w:p w14:paraId="5808A1EA" w14:textId="77777777" w:rsidR="004C52E7" w:rsidRDefault="00000000" w:rsidP="00802245">
            <w:pPr>
              <w:widowControl/>
              <w:autoSpaceDN w:val="0"/>
              <w:snapToGrid w:val="0"/>
              <w:jc w:val="left"/>
            </w:pPr>
            <w:r>
              <w:rPr>
                <w:rFonts w:ascii="Times New Roman" w:eastAsia="宋体" w:hAnsi="Times New Roman"/>
                <w:kern w:val="0"/>
                <w:sz w:val="20"/>
                <w:szCs w:val="20"/>
                <w:lang w:bidi="ar"/>
              </w:rPr>
              <w:t>Uplink: more robust channel coding can be considered and provided by companies, e.g., Miller, FM0, convolution code.</w:t>
            </w:r>
          </w:p>
        </w:tc>
      </w:tr>
      <w:tr w:rsidR="001016B0" w14:paraId="49DC0611"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391F3186" w14:textId="77777777" w:rsidR="004C52E7" w:rsidRDefault="00000000" w:rsidP="00802245">
            <w:pPr>
              <w:widowControl/>
              <w:autoSpaceDN w:val="0"/>
              <w:snapToGrid w:val="0"/>
              <w:jc w:val="left"/>
            </w:pPr>
            <w:r>
              <w:rPr>
                <w:rFonts w:ascii="Times New Roman" w:eastAsia="宋体" w:hAnsi="Times New Roman"/>
                <w:kern w:val="0"/>
                <w:sz w:val="20"/>
                <w:szCs w:val="20"/>
                <w:lang w:bidi="ar"/>
              </w:rPr>
              <w:t>Antenna</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7CBBC0AF" w14:textId="77777777" w:rsidR="004C52E7" w:rsidRDefault="00000000" w:rsidP="00802245">
            <w:pPr>
              <w:widowControl/>
              <w:autoSpaceDN w:val="0"/>
              <w:snapToGrid w:val="0"/>
              <w:jc w:val="left"/>
            </w:pPr>
            <w:r>
              <w:rPr>
                <w:rFonts w:ascii="Times New Roman" w:eastAsia="宋体" w:hAnsi="Times New Roman"/>
                <w:kern w:val="0"/>
                <w:sz w:val="20"/>
                <w:szCs w:val="20"/>
                <w:lang w:bidi="ar"/>
              </w:rPr>
              <w:t>1Tx, 1Rx</w:t>
            </w:r>
          </w:p>
        </w:tc>
      </w:tr>
      <w:tr w:rsidR="001016B0" w14:paraId="60CB5FA1"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18E183D5" w14:textId="77777777" w:rsidR="004C52E7" w:rsidRDefault="00000000" w:rsidP="00802245">
            <w:pPr>
              <w:widowControl/>
              <w:autoSpaceDN w:val="0"/>
              <w:snapToGrid w:val="0"/>
              <w:jc w:val="left"/>
            </w:pPr>
            <w:r>
              <w:rPr>
                <w:rFonts w:ascii="Times New Roman" w:eastAsia="宋体" w:hAnsi="Times New Roman"/>
                <w:kern w:val="0"/>
                <w:sz w:val="20"/>
                <w:szCs w:val="20"/>
                <w:lang w:bidi="ar"/>
              </w:rPr>
              <w:t>BW</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1E8B4B10" w14:textId="77777777" w:rsidR="004C52E7" w:rsidRDefault="00000000" w:rsidP="00802245">
            <w:pPr>
              <w:widowControl/>
              <w:autoSpaceDN w:val="0"/>
              <w:snapToGrid w:val="0"/>
              <w:jc w:val="left"/>
            </w:pPr>
            <w:r>
              <w:rPr>
                <w:rFonts w:ascii="Times New Roman" w:eastAsia="宋体" w:hAnsi="Times New Roman"/>
                <w:kern w:val="0"/>
                <w:sz w:val="20"/>
                <w:szCs w:val="20"/>
                <w:lang w:bidi="ar"/>
              </w:rPr>
              <w:t>A-IoT BW = 1RB, RF Filter = 10MHz</w:t>
            </w:r>
          </w:p>
        </w:tc>
      </w:tr>
      <w:tr w:rsidR="001016B0" w14:paraId="175478FF"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752093E1" w14:textId="77777777" w:rsidR="004C52E7" w:rsidRDefault="00000000" w:rsidP="00802245">
            <w:pPr>
              <w:widowControl/>
              <w:autoSpaceDN w:val="0"/>
              <w:snapToGrid w:val="0"/>
              <w:jc w:val="left"/>
            </w:pPr>
            <w:r>
              <w:rPr>
                <w:rFonts w:ascii="Times New Roman" w:eastAsia="宋体" w:hAnsi="Times New Roman"/>
                <w:kern w:val="0"/>
                <w:sz w:val="20"/>
                <w:szCs w:val="20"/>
                <w:lang w:bidi="ar"/>
              </w:rPr>
              <w:t>Channel structure</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7DD60A42" w14:textId="77777777" w:rsidR="004C52E7" w:rsidRDefault="00000000" w:rsidP="00802245">
            <w:pPr>
              <w:widowControl/>
              <w:autoSpaceDN w:val="0"/>
              <w:snapToGrid w:val="0"/>
              <w:jc w:val="left"/>
            </w:pPr>
            <w:r>
              <w:rPr>
                <w:rFonts w:ascii="Times New Roman" w:eastAsia="宋体" w:hAnsi="Times New Roman"/>
                <w:kern w:val="0"/>
                <w:sz w:val="20"/>
                <w:szCs w:val="20"/>
                <w:lang w:bidi="ar"/>
              </w:rPr>
              <w:t>Preamble + payload + CRC</w:t>
            </w:r>
          </w:p>
        </w:tc>
      </w:tr>
      <w:tr w:rsidR="001016B0" w14:paraId="3D6110B4"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1EB27B39" w14:textId="77777777" w:rsidR="004C52E7" w:rsidRDefault="00000000" w:rsidP="00802245">
            <w:pPr>
              <w:widowControl/>
              <w:autoSpaceDN w:val="0"/>
              <w:snapToGrid w:val="0"/>
              <w:jc w:val="left"/>
            </w:pPr>
            <w:r>
              <w:rPr>
                <w:rFonts w:ascii="Times New Roman" w:eastAsia="宋体" w:hAnsi="Times New Roman"/>
                <w:kern w:val="0"/>
                <w:sz w:val="20"/>
                <w:szCs w:val="20"/>
                <w:lang w:bidi="ar"/>
              </w:rPr>
              <w:t xml:space="preserve">ADC </w:t>
            </w:r>
            <w:proofErr w:type="spellStart"/>
            <w:r>
              <w:rPr>
                <w:rFonts w:ascii="Times New Roman" w:eastAsia="宋体" w:hAnsi="Times New Roman"/>
                <w:kern w:val="0"/>
                <w:sz w:val="20"/>
                <w:szCs w:val="20"/>
                <w:lang w:bidi="ar"/>
              </w:rPr>
              <w:t>bitwidth</w:t>
            </w:r>
            <w:proofErr w:type="spellEnd"/>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402DF01B" w14:textId="77777777" w:rsidR="004C52E7" w:rsidRDefault="00000000" w:rsidP="00802245">
            <w:pPr>
              <w:widowControl/>
              <w:autoSpaceDN w:val="0"/>
              <w:snapToGrid w:val="0"/>
              <w:jc w:val="left"/>
            </w:pPr>
            <w:r>
              <w:rPr>
                <w:rFonts w:ascii="Times New Roman" w:eastAsia="宋体" w:hAnsi="Times New Roman"/>
                <w:kern w:val="0"/>
                <w:sz w:val="20"/>
                <w:szCs w:val="20"/>
                <w:lang w:bidi="ar"/>
              </w:rPr>
              <w:t>4</w:t>
            </w:r>
          </w:p>
        </w:tc>
      </w:tr>
      <w:tr w:rsidR="001016B0" w14:paraId="2821AA76"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4FCA9B83" w14:textId="77777777" w:rsidR="004C52E7" w:rsidRDefault="00000000" w:rsidP="00802245">
            <w:pPr>
              <w:widowControl/>
              <w:autoSpaceDN w:val="0"/>
              <w:snapToGrid w:val="0"/>
              <w:jc w:val="left"/>
            </w:pPr>
            <w:r>
              <w:rPr>
                <w:rFonts w:ascii="Times New Roman" w:eastAsia="宋体" w:hAnsi="Times New Roman"/>
                <w:kern w:val="0"/>
                <w:sz w:val="20"/>
                <w:szCs w:val="20"/>
                <w:lang w:bidi="ar"/>
              </w:rPr>
              <w:t>Impairment modelling</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2ABCCD6D" w14:textId="77777777" w:rsidR="004C52E7" w:rsidRDefault="00000000" w:rsidP="00802245">
            <w:pPr>
              <w:widowControl/>
              <w:autoSpaceDN w:val="0"/>
              <w:snapToGrid w:val="0"/>
              <w:jc w:val="left"/>
            </w:pPr>
            <w:r>
              <w:rPr>
                <w:rFonts w:ascii="Times New Roman" w:eastAsia="宋体" w:hAnsi="Times New Roman"/>
                <w:kern w:val="0"/>
                <w:sz w:val="20"/>
                <w:szCs w:val="20"/>
                <w:lang w:bidi="ar"/>
              </w:rPr>
              <w:t>SFO = 10^4 - 10^5 ppm</w:t>
            </w:r>
            <w:r>
              <w:rPr>
                <w:rFonts w:ascii="Times New Roman" w:eastAsia="宋体" w:hAnsi="Times New Roman" w:hint="eastAsia"/>
                <w:kern w:val="0"/>
                <w:sz w:val="20"/>
                <w:szCs w:val="20"/>
                <w:lang w:bidi="ar"/>
              </w:rPr>
              <w:t xml:space="preserve"> and frequency = 1.92Msps</w:t>
            </w:r>
          </w:p>
        </w:tc>
      </w:tr>
      <w:tr w:rsidR="001016B0" w14:paraId="4B20332A" w14:textId="77777777" w:rsidTr="004C52E7">
        <w:tc>
          <w:tcPr>
            <w:tcW w:w="1199" w:type="pct"/>
            <w:tcBorders>
              <w:top w:val="single" w:sz="4" w:space="0" w:color="auto"/>
              <w:left w:val="single" w:sz="4" w:space="0" w:color="auto"/>
              <w:bottom w:val="single" w:sz="4" w:space="0" w:color="auto"/>
              <w:right w:val="single" w:sz="4" w:space="0" w:color="auto"/>
            </w:tcBorders>
            <w:shd w:val="clear" w:color="auto" w:fill="auto"/>
          </w:tcPr>
          <w:p w14:paraId="2E953EDE" w14:textId="77777777" w:rsidR="004C52E7" w:rsidRDefault="00000000" w:rsidP="00802245">
            <w:pPr>
              <w:widowControl/>
              <w:autoSpaceDN w:val="0"/>
              <w:snapToGrid w:val="0"/>
              <w:jc w:val="left"/>
            </w:pPr>
            <w:r>
              <w:rPr>
                <w:rFonts w:ascii="Times New Roman" w:eastAsia="宋体" w:hAnsi="Times New Roman"/>
                <w:kern w:val="0"/>
                <w:sz w:val="20"/>
                <w:szCs w:val="20"/>
                <w:lang w:bidi="ar"/>
              </w:rPr>
              <w:t>Channel Model</w:t>
            </w:r>
          </w:p>
        </w:tc>
        <w:tc>
          <w:tcPr>
            <w:tcW w:w="3801" w:type="pct"/>
            <w:tcBorders>
              <w:top w:val="single" w:sz="4" w:space="0" w:color="auto"/>
              <w:left w:val="single" w:sz="4" w:space="0" w:color="auto"/>
              <w:bottom w:val="single" w:sz="4" w:space="0" w:color="auto"/>
              <w:right w:val="single" w:sz="4" w:space="0" w:color="auto"/>
            </w:tcBorders>
            <w:shd w:val="clear" w:color="auto" w:fill="auto"/>
          </w:tcPr>
          <w:p w14:paraId="2E99A7DC" w14:textId="77777777" w:rsidR="004C52E7" w:rsidRDefault="00000000" w:rsidP="00802245">
            <w:pPr>
              <w:widowControl/>
              <w:autoSpaceDN w:val="0"/>
              <w:snapToGrid w:val="0"/>
              <w:jc w:val="left"/>
            </w:pPr>
            <w:r>
              <w:rPr>
                <w:rFonts w:ascii="Times New Roman" w:eastAsia="宋体" w:hAnsi="Times New Roman"/>
                <w:kern w:val="0"/>
                <w:sz w:val="20"/>
                <w:szCs w:val="20"/>
                <w:lang w:bidi="ar"/>
              </w:rPr>
              <w:t>TDL-A/C/D channel, 20ns, 1km/h</w:t>
            </w:r>
          </w:p>
          <w:p w14:paraId="57C97B43" w14:textId="77777777" w:rsidR="004C52E7" w:rsidRDefault="00000000" w:rsidP="00802245">
            <w:pPr>
              <w:widowControl/>
              <w:numPr>
                <w:ilvl w:val="0"/>
                <w:numId w:val="24"/>
              </w:numPr>
              <w:autoSpaceDN w:val="0"/>
              <w:snapToGrid w:val="0"/>
              <w:jc w:val="left"/>
            </w:pPr>
            <w:r>
              <w:rPr>
                <w:rFonts w:ascii="Times New Roman" w:eastAsia="宋体" w:hAnsi="Times New Roman"/>
                <w:kern w:val="0"/>
                <w:sz w:val="20"/>
                <w:szCs w:val="20"/>
                <w:lang w:bidi="ar"/>
              </w:rPr>
              <w:lastRenderedPageBreak/>
              <w:t xml:space="preserve">FFS: </w:t>
            </w:r>
            <w:proofErr w:type="gramStart"/>
            <w:r>
              <w:rPr>
                <w:rFonts w:ascii="Times New Roman" w:eastAsia="宋体" w:hAnsi="Times New Roman"/>
                <w:kern w:val="0"/>
                <w:sz w:val="20"/>
                <w:szCs w:val="20"/>
                <w:lang w:bidi="ar"/>
              </w:rPr>
              <w:t>Other</w:t>
            </w:r>
            <w:proofErr w:type="gramEnd"/>
            <w:r>
              <w:rPr>
                <w:rFonts w:ascii="Times New Roman" w:eastAsia="宋体" w:hAnsi="Times New Roman"/>
                <w:kern w:val="0"/>
                <w:sz w:val="20"/>
                <w:szCs w:val="20"/>
                <w:lang w:bidi="ar"/>
              </w:rPr>
              <w:t xml:space="preserve"> channel model, e.g., two-hop channel model (convolution of two TDL-C channel)</w:t>
            </w:r>
          </w:p>
          <w:p w14:paraId="678A9919" w14:textId="77777777" w:rsidR="004C52E7" w:rsidRDefault="00000000" w:rsidP="00802245">
            <w:pPr>
              <w:widowControl/>
              <w:numPr>
                <w:ilvl w:val="0"/>
                <w:numId w:val="24"/>
              </w:numPr>
              <w:autoSpaceDN w:val="0"/>
              <w:snapToGrid w:val="0"/>
              <w:jc w:val="left"/>
            </w:pPr>
            <w:r>
              <w:rPr>
                <w:rFonts w:ascii="Times New Roman" w:eastAsia="宋体" w:hAnsi="Times New Roman"/>
                <w:kern w:val="0"/>
                <w:sz w:val="20"/>
                <w:szCs w:val="20"/>
                <w:lang w:bidi="ar"/>
              </w:rPr>
              <w:t>FFS: Impact of both device and environment backscattered</w:t>
            </w:r>
          </w:p>
        </w:tc>
      </w:tr>
    </w:tbl>
    <w:p w14:paraId="2D57BF5B" w14:textId="77777777" w:rsidR="004C52E7" w:rsidRDefault="00000000" w:rsidP="00802245">
      <w:pPr>
        <w:widowControl/>
        <w:snapToGrid w:val="0"/>
        <w:spacing w:before="120" w:after="180"/>
        <w:jc w:val="center"/>
      </w:pPr>
      <w:r>
        <w:rPr>
          <w:noProof/>
        </w:rPr>
        <w:lastRenderedPageBreak/>
        <w:drawing>
          <wp:inline distT="0" distB="0" distL="114300" distR="114300" wp14:anchorId="4C5205D2" wp14:editId="01B62B99">
            <wp:extent cx="4084320" cy="30664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7"/>
                    <a:stretch>
                      <a:fillRect/>
                    </a:stretch>
                  </pic:blipFill>
                  <pic:spPr>
                    <a:xfrm>
                      <a:off x="0" y="0"/>
                      <a:ext cx="4084320" cy="3066415"/>
                    </a:xfrm>
                    <a:prstGeom prst="rect">
                      <a:avLst/>
                    </a:prstGeom>
                  </pic:spPr>
                </pic:pic>
              </a:graphicData>
            </a:graphic>
          </wp:inline>
        </w:drawing>
      </w:r>
    </w:p>
    <w:p w14:paraId="1A54CB85" w14:textId="77777777" w:rsidR="004C52E7" w:rsidRDefault="00000000" w:rsidP="001016B0">
      <w:pPr>
        <w:widowControl/>
        <w:snapToGrid w:val="0"/>
        <w:jc w:val="center"/>
      </w:pPr>
      <w:r>
        <w:rPr>
          <w:rFonts w:ascii="Times New Roman" w:eastAsia="宋体" w:hAnsi="Times New Roman"/>
          <w:kern w:val="0"/>
          <w:sz w:val="20"/>
          <w:szCs w:val="20"/>
          <w:lang w:bidi="ar"/>
        </w:rPr>
        <w:t xml:space="preserve">Figure 1: downlink BLER for different payload size (20bit, 40bit, 80bit) + </w:t>
      </w:r>
      <w:proofErr w:type="gramStart"/>
      <w:r>
        <w:rPr>
          <w:rFonts w:ascii="Times New Roman" w:eastAsia="宋体" w:hAnsi="Times New Roman"/>
          <w:kern w:val="0"/>
          <w:sz w:val="20"/>
          <w:szCs w:val="20"/>
          <w:lang w:bidi="ar"/>
        </w:rPr>
        <w:t>6 bit</w:t>
      </w:r>
      <w:proofErr w:type="gramEnd"/>
      <w:r>
        <w:rPr>
          <w:rFonts w:ascii="Times New Roman" w:eastAsia="宋体" w:hAnsi="Times New Roman"/>
          <w:kern w:val="0"/>
          <w:sz w:val="20"/>
          <w:szCs w:val="20"/>
          <w:lang w:bidi="ar"/>
        </w:rPr>
        <w:t xml:space="preserve"> CRC, OOK chip rate = 28ksps</w:t>
      </w:r>
      <w:r>
        <w:rPr>
          <w:rFonts w:ascii="Times New Roman" w:eastAsia="宋体" w:hAnsi="Times New Roman" w:hint="eastAsia"/>
          <w:kern w:val="0"/>
          <w:sz w:val="20"/>
          <w:szCs w:val="20"/>
          <w:lang w:bidi="ar"/>
        </w:rPr>
        <w:t>, Manchester coding</w:t>
      </w:r>
    </w:p>
    <w:p w14:paraId="42106F67" w14:textId="77777777" w:rsidR="004C52E7" w:rsidRDefault="00000000" w:rsidP="001016B0">
      <w:pPr>
        <w:widowControl/>
        <w:snapToGrid w:val="0"/>
        <w:jc w:val="center"/>
      </w:pPr>
      <w:r>
        <w:rPr>
          <w:rFonts w:ascii="Times New Roman" w:eastAsia="宋体" w:hAnsi="Times New Roman"/>
          <w:kern w:val="0"/>
          <w:sz w:val="20"/>
          <w:szCs w:val="20"/>
          <w:lang w:bidi="ar"/>
        </w:rPr>
        <w:t xml:space="preserve"> Note: Assuming receiver BW is 10MHz or more, the sampled noise is independent from each. </w:t>
      </w:r>
    </w:p>
    <w:p w14:paraId="0B8EA434" w14:textId="77777777" w:rsidR="004C52E7" w:rsidRDefault="00000000" w:rsidP="00802245">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Conclusions</w:t>
      </w:r>
    </w:p>
    <w:p w14:paraId="7A3E13F0" w14:textId="77777777" w:rsidR="004C52E7" w:rsidRDefault="00000000" w:rsidP="00802245">
      <w:pPr>
        <w:widowControl/>
        <w:adjustRightInd w:val="0"/>
        <w:snapToGrid w:val="0"/>
        <w:spacing w:before="120" w:after="180"/>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views </w:t>
      </w:r>
      <w:r>
        <w:rPr>
          <w:rFonts w:ascii="Times New Roman" w:eastAsia="宋体" w:hAnsi="Times New Roman"/>
          <w:bCs/>
          <w:iCs/>
          <w:kern w:val="0"/>
          <w:sz w:val="20"/>
          <w:szCs w:val="20"/>
          <w:lang w:bidi="ar"/>
        </w:rPr>
        <w:t xml:space="preserve">on the evaluation assumptions of Ambient IoT, and </w:t>
      </w:r>
      <w:r>
        <w:rPr>
          <w:rFonts w:ascii="Times New Roman" w:eastAsia="宋体" w:hAnsi="Times New Roman"/>
          <w:kern w:val="0"/>
          <w:sz w:val="20"/>
          <w:szCs w:val="20"/>
          <w:lang w:bidi="ar"/>
        </w:rPr>
        <w:t>provide some preliminary simulation analysis</w:t>
      </w:r>
      <w:r>
        <w:rPr>
          <w:rFonts w:ascii="Times New Roman" w:eastAsia="宋体" w:hAnsi="Times New Roman"/>
          <w:bCs/>
          <w:iCs/>
          <w:kern w:val="0"/>
          <w:sz w:val="20"/>
          <w:szCs w:val="20"/>
          <w:lang w:bidi="ar"/>
        </w:rPr>
        <w:t xml:space="preserve"> and evaluation results</w:t>
      </w:r>
      <w:r>
        <w:rPr>
          <w:rFonts w:ascii="Times New Roman" w:eastAsia="宋体" w:hAnsi="Times New Roman"/>
          <w:kern w:val="0"/>
          <w:sz w:val="20"/>
          <w:szCs w:val="20"/>
          <w:lang w:bidi="ar"/>
        </w:rPr>
        <w:t xml:space="preserve">. The observations and proposals are summarized as follows. </w:t>
      </w:r>
    </w:p>
    <w:p w14:paraId="13312C04" w14:textId="77777777" w:rsidR="00942F19" w:rsidRDefault="00942F19" w:rsidP="00942F19">
      <w:pPr>
        <w:widowControl/>
        <w:snapToGrid w:val="0"/>
        <w:spacing w:before="120" w:after="180"/>
        <w:rPr>
          <w:b/>
          <w:bCs/>
        </w:rPr>
      </w:pPr>
      <w:r>
        <w:rPr>
          <w:rFonts w:ascii="Times New Roman" w:eastAsia="宋体" w:hAnsi="Times New Roman"/>
          <w:b/>
          <w:bCs/>
          <w:kern w:val="0"/>
          <w:sz w:val="20"/>
          <w:szCs w:val="20"/>
          <w:lang w:bidi="ar"/>
        </w:rPr>
        <w:t>Observation 1: For Type 1 device in Topology 1, the coverage distance of downlink would be limited by RF energy harvesting. When multi-node joint transmission is supported for energy harvesting, with 33 dBm transmit power and 6 dB joint transmission gain, more than 10m coverage distance can be achieved.</w:t>
      </w:r>
    </w:p>
    <w:p w14:paraId="60724328" w14:textId="77777777" w:rsidR="00942F19" w:rsidRDefault="00942F19" w:rsidP="00942F19">
      <w:pPr>
        <w:widowControl/>
        <w:snapToGrid w:val="0"/>
        <w:spacing w:before="120" w:after="180"/>
        <w:rPr>
          <w:b/>
          <w:bCs/>
        </w:rPr>
      </w:pPr>
      <w:r>
        <w:rPr>
          <w:rFonts w:ascii="Times New Roman" w:eastAsia="宋体" w:hAnsi="Times New Roman"/>
          <w:b/>
          <w:bCs/>
          <w:kern w:val="0"/>
          <w:sz w:val="20"/>
          <w:szCs w:val="20"/>
          <w:lang w:bidi="ar"/>
        </w:rPr>
        <w:t>Observation 2: For Type 2 device in Topology 1, when outside-CW is transmitted in UL spectrum assuming 23 dBm CW transmit power, the coverage distance can be approximately 59m.</w:t>
      </w:r>
    </w:p>
    <w:p w14:paraId="1A874E18" w14:textId="77777777" w:rsidR="00942F19" w:rsidRDefault="00942F19" w:rsidP="00942F19">
      <w:pPr>
        <w:widowControl/>
        <w:snapToGrid w:val="0"/>
        <w:spacing w:before="120" w:after="180"/>
        <w:rPr>
          <w:rFonts w:eastAsia="MS Mincho"/>
          <w:b/>
          <w:bCs/>
        </w:rPr>
      </w:pPr>
      <w:r>
        <w:rPr>
          <w:rFonts w:ascii="Times New Roman" w:eastAsia="宋体" w:hAnsi="Times New Roman"/>
          <w:b/>
          <w:bCs/>
          <w:kern w:val="0"/>
          <w:sz w:val="20"/>
          <w:szCs w:val="20"/>
          <w:lang w:bidi="ar"/>
        </w:rPr>
        <w:t xml:space="preserve">Observation 3: For Type 2 device in Topology 1, larger coverage distance can be achieved in case of outside-CW on DL spectrum with 33 dBm CW transmit power assumed, and nearly 69m coverage is achieved. </w:t>
      </w:r>
    </w:p>
    <w:p w14:paraId="53CBAC29" w14:textId="77777777" w:rsidR="00942F19" w:rsidRDefault="00942F19" w:rsidP="00942F19">
      <w:pPr>
        <w:widowControl/>
        <w:snapToGrid w:val="0"/>
        <w:spacing w:before="120" w:after="180"/>
        <w:rPr>
          <w:b/>
          <w:bCs/>
        </w:rPr>
      </w:pPr>
      <w:r>
        <w:rPr>
          <w:rFonts w:ascii="Times New Roman" w:eastAsia="宋体" w:hAnsi="Times New Roman"/>
          <w:b/>
          <w:bCs/>
          <w:kern w:val="0"/>
          <w:sz w:val="20"/>
          <w:szCs w:val="20"/>
          <w:lang w:bidi="ar"/>
        </w:rPr>
        <w:t>Observation 4: For Type 2 device with active Tx in UL spectrum, the downlink transmission is the bottleneck, and only 69m coverage is achieved.</w:t>
      </w:r>
    </w:p>
    <w:p w14:paraId="33859FF2" w14:textId="77777777" w:rsidR="00942F19" w:rsidRDefault="00942F19" w:rsidP="00942F19">
      <w:pPr>
        <w:widowControl/>
        <w:snapToGrid w:val="0"/>
        <w:spacing w:before="120" w:after="180"/>
        <w:rPr>
          <w:b/>
          <w:bCs/>
        </w:rPr>
      </w:pPr>
      <w:r>
        <w:rPr>
          <w:rFonts w:ascii="Times New Roman" w:eastAsia="宋体" w:hAnsi="Times New Roman"/>
          <w:b/>
          <w:bCs/>
          <w:kern w:val="0"/>
          <w:sz w:val="20"/>
          <w:szCs w:val="20"/>
          <w:lang w:bidi="ar"/>
        </w:rPr>
        <w:t xml:space="preserve">Observation 5: For Type 1 device in Topology 2, the coverage distance of downlink is the bottleneck due to limited transmit power (23 dBm) from UE and device activation threshold, and coverage distance is only 5m. </w:t>
      </w:r>
    </w:p>
    <w:p w14:paraId="2855CD80" w14:textId="77777777" w:rsidR="00942F19" w:rsidRDefault="00942F19" w:rsidP="00942F19">
      <w:pPr>
        <w:widowControl/>
        <w:snapToGrid w:val="0"/>
        <w:spacing w:before="120"/>
        <w:rPr>
          <w:b/>
          <w:bCs/>
        </w:rPr>
      </w:pPr>
      <w:r>
        <w:rPr>
          <w:rFonts w:ascii="Times New Roman" w:eastAsia="宋体" w:hAnsi="Times New Roman"/>
          <w:b/>
          <w:bCs/>
          <w:kern w:val="0"/>
          <w:sz w:val="20"/>
          <w:szCs w:val="20"/>
          <w:lang w:bidi="ar"/>
        </w:rPr>
        <w:t>Observation 6: For Type 2 device in Topology 2, when inside-CW is transmitted on UL spectrum, uplink coverage is the bottleneck,</w:t>
      </w:r>
    </w:p>
    <w:p w14:paraId="7EB95F05" w14:textId="77777777" w:rsidR="00942F19" w:rsidRDefault="00942F19" w:rsidP="00942F19">
      <w:pPr>
        <w:pStyle w:val="af4"/>
        <w:numPr>
          <w:ilvl w:val="0"/>
          <w:numId w:val="23"/>
        </w:numPr>
        <w:adjustRightInd w:val="0"/>
        <w:snapToGrid w:val="0"/>
        <w:spacing w:beforeAutospacing="0" w:afterAutospacing="0"/>
        <w:jc w:val="both"/>
        <w:rPr>
          <w:b/>
          <w:bCs/>
        </w:rPr>
      </w:pPr>
      <w:r>
        <w:rPr>
          <w:rFonts w:ascii="Times" w:eastAsia="Times" w:hAnsi="Times"/>
          <w:b/>
          <w:bCs/>
          <w:sz w:val="20"/>
          <w:lang w:bidi="ar"/>
        </w:rPr>
        <w:t>Approximately 13.5m coverage distance can be achieved if the device doesn’t support frequency shifting capability</w:t>
      </w:r>
    </w:p>
    <w:p w14:paraId="287F3383" w14:textId="77777777" w:rsidR="00942F19" w:rsidRDefault="00942F19" w:rsidP="00942F19">
      <w:pPr>
        <w:pStyle w:val="af4"/>
        <w:numPr>
          <w:ilvl w:val="0"/>
          <w:numId w:val="23"/>
        </w:numPr>
        <w:adjustRightInd w:val="0"/>
        <w:snapToGrid w:val="0"/>
        <w:spacing w:beforeAutospacing="0" w:after="180" w:afterAutospacing="0"/>
        <w:jc w:val="both"/>
        <w:rPr>
          <w:b/>
          <w:bCs/>
        </w:rPr>
      </w:pPr>
      <w:r>
        <w:rPr>
          <w:rFonts w:ascii="Times" w:eastAsia="Times" w:hAnsi="Times"/>
          <w:b/>
          <w:bCs/>
          <w:sz w:val="20"/>
          <w:lang w:bidi="ar"/>
        </w:rPr>
        <w:t>Larger coverage distance about 17.6m can be achieved if the device supports frequency shifting capability</w:t>
      </w:r>
    </w:p>
    <w:p w14:paraId="623CF95F" w14:textId="34884CE8" w:rsidR="004C52E7" w:rsidRDefault="00942F19" w:rsidP="00942F19">
      <w:pPr>
        <w:widowControl/>
        <w:snapToGrid w:val="0"/>
        <w:spacing w:before="120" w:after="180"/>
        <w:rPr>
          <w:b/>
          <w:bCs/>
        </w:rPr>
      </w:pPr>
      <w:r>
        <w:rPr>
          <w:rFonts w:ascii="Times New Roman" w:eastAsia="宋体" w:hAnsi="Times New Roman"/>
          <w:b/>
          <w:bCs/>
          <w:kern w:val="0"/>
          <w:sz w:val="20"/>
          <w:szCs w:val="20"/>
          <w:lang w:bidi="ar"/>
        </w:rPr>
        <w:t xml:space="preserve">Observation 7: For Type 2 device in Topology 2, when outside CW is transmitted on DL spectrum, with larger CW power, better coverage performance can be achieved, and the coverage distance is nearly 24m. </w:t>
      </w:r>
    </w:p>
    <w:p w14:paraId="4AA8D0AB" w14:textId="77777777" w:rsidR="00C26B1B" w:rsidRDefault="00C26B1B" w:rsidP="00C26B1B">
      <w:pPr>
        <w:widowControl/>
        <w:snapToGrid w:val="0"/>
        <w:spacing w:before="120" w:after="180"/>
        <w:rPr>
          <w:b/>
          <w:bCs/>
          <w:lang w:bidi="ar"/>
        </w:rPr>
      </w:pPr>
      <w:r>
        <w:rPr>
          <w:rFonts w:ascii="Times New Roman" w:eastAsia="宋体" w:hAnsi="Times New Roman"/>
          <w:b/>
          <w:bCs/>
          <w:kern w:val="0"/>
          <w:sz w:val="20"/>
          <w:szCs w:val="20"/>
          <w:lang w:bidi="ar"/>
        </w:rPr>
        <w:t>Proposal 1: Propose to study and evaluate the case 1-1, 1-2A first for the coverage/link budget study, continue to discuss and study feasibility for other cases, e.g., 1-2B, 1-2C, 1-2D, 2-1, 2-2, 2-3.</w:t>
      </w:r>
    </w:p>
    <w:p w14:paraId="15BFA488" w14:textId="77777777" w:rsidR="00FD3CD8" w:rsidRDefault="00FD3CD8" w:rsidP="00FD3CD8">
      <w:pPr>
        <w:widowControl/>
        <w:snapToGrid w:val="0"/>
        <w:spacing w:before="120"/>
        <w:rPr>
          <w:b/>
          <w:bCs/>
        </w:rPr>
      </w:pPr>
      <w:r>
        <w:rPr>
          <w:rFonts w:ascii="Times New Roman" w:eastAsia="宋体" w:hAnsi="Times New Roman"/>
          <w:b/>
          <w:bCs/>
          <w:kern w:val="0"/>
          <w:sz w:val="20"/>
          <w:szCs w:val="20"/>
          <w:lang w:bidi="ar"/>
        </w:rPr>
        <w:lastRenderedPageBreak/>
        <w:t>Proposal 2: For the remaining design targets, the followings are considered,</w:t>
      </w:r>
    </w:p>
    <w:p w14:paraId="7417BB9C" w14:textId="77777777" w:rsidR="00FD3CD8" w:rsidRDefault="00FD3CD8" w:rsidP="00FD3CD8">
      <w:pPr>
        <w:widowControl/>
        <w:snapToGrid w:val="0"/>
        <w:rPr>
          <w:b/>
          <w:bCs/>
          <w:u w:val="single"/>
        </w:rPr>
      </w:pPr>
      <w:r>
        <w:rPr>
          <w:rFonts w:ascii="Times New Roman" w:eastAsia="宋体" w:hAnsi="Times New Roman"/>
          <w:b/>
          <w:bCs/>
          <w:kern w:val="0"/>
          <w:sz w:val="20"/>
          <w:szCs w:val="20"/>
          <w:u w:val="single"/>
          <w:lang w:bidi="ar"/>
        </w:rPr>
        <w:t>Applicable maximum distance target values(s)</w:t>
      </w:r>
    </w:p>
    <w:p w14:paraId="4D855771" w14:textId="77777777" w:rsidR="00FD3CD8" w:rsidRDefault="00FD3CD8" w:rsidP="00FD3CD8">
      <w:pPr>
        <w:widowControl/>
        <w:snapToGrid w:val="0"/>
        <w:rPr>
          <w:b/>
          <w:bCs/>
        </w:rPr>
      </w:pPr>
      <w:r>
        <w:rPr>
          <w:rFonts w:ascii="Times New Roman" w:eastAsia="宋体" w:hAnsi="Times New Roman"/>
          <w:b/>
          <w:bCs/>
          <w:kern w:val="0"/>
          <w:sz w:val="20"/>
          <w:szCs w:val="20"/>
          <w:lang w:bidi="ar"/>
        </w:rPr>
        <w:t>The applicable maximum distance target values can be decided depending on the evaluation results of the link budget.</w:t>
      </w:r>
    </w:p>
    <w:p w14:paraId="0F7868FD" w14:textId="77777777" w:rsidR="00FD3CD8" w:rsidRDefault="00FD3CD8" w:rsidP="00FD3CD8">
      <w:pPr>
        <w:widowControl/>
        <w:snapToGrid w:val="0"/>
        <w:rPr>
          <w:b/>
          <w:bCs/>
          <w:u w:val="single"/>
        </w:rPr>
      </w:pPr>
      <w:r>
        <w:rPr>
          <w:rFonts w:ascii="Times New Roman" w:eastAsia="宋体" w:hAnsi="Times New Roman"/>
          <w:b/>
          <w:bCs/>
          <w:kern w:val="0"/>
          <w:sz w:val="20"/>
          <w:szCs w:val="20"/>
          <w:u w:val="single"/>
          <w:lang w:bidi="ar"/>
        </w:rPr>
        <w:t>Refine the definition of latency suitable for use in RAN WGs</w:t>
      </w:r>
    </w:p>
    <w:p w14:paraId="19606AB5" w14:textId="77777777" w:rsidR="00FD3CD8" w:rsidRDefault="00FD3CD8" w:rsidP="00FD3CD8">
      <w:pPr>
        <w:pStyle w:val="23"/>
        <w:numPr>
          <w:ilvl w:val="0"/>
          <w:numId w:val="11"/>
        </w:numPr>
        <w:adjustRightInd w:val="0"/>
        <w:snapToGrid w:val="0"/>
        <w:spacing w:before="0"/>
        <w:ind w:leftChars="0"/>
        <w:jc w:val="both"/>
        <w:rPr>
          <w:b/>
          <w:bCs/>
        </w:rPr>
      </w:pPr>
      <w:r>
        <w:rPr>
          <w:b/>
          <w:bCs/>
        </w:rPr>
        <w:t xml:space="preserve">For inventory use case, </w:t>
      </w:r>
    </w:p>
    <w:p w14:paraId="22EA6F75" w14:textId="77777777" w:rsidR="00FD3CD8" w:rsidRDefault="00FD3CD8" w:rsidP="00FD3CD8">
      <w:pPr>
        <w:widowControl/>
        <w:numPr>
          <w:ilvl w:val="1"/>
          <w:numId w:val="8"/>
        </w:numPr>
        <w:tabs>
          <w:tab w:val="left" w:pos="840"/>
        </w:tabs>
        <w:snapToGrid w:val="0"/>
        <w:rPr>
          <w:b/>
          <w:bCs/>
        </w:rPr>
      </w:pPr>
      <w:r>
        <w:rPr>
          <w:rFonts w:ascii="Times New Roman" w:eastAsia="宋体" w:hAnsi="Times New Roman"/>
          <w:b/>
          <w:bCs/>
          <w:kern w:val="0"/>
          <w:sz w:val="20"/>
          <w:szCs w:val="20"/>
          <w:lang w:bidi="ar"/>
        </w:rPr>
        <w:t>The latency is the time interval between the time that trigger/request from the Ambient IoT reader and the time the Ambient IoT reader successful complete inventory procedures.</w:t>
      </w:r>
    </w:p>
    <w:p w14:paraId="16C29CD8" w14:textId="77777777" w:rsidR="00FD3CD8" w:rsidRDefault="00FD3CD8" w:rsidP="00FD3CD8">
      <w:pPr>
        <w:widowControl/>
        <w:numPr>
          <w:ilvl w:val="1"/>
          <w:numId w:val="8"/>
        </w:numPr>
        <w:tabs>
          <w:tab w:val="left" w:pos="840"/>
        </w:tabs>
        <w:snapToGrid w:val="0"/>
        <w:ind w:left="840" w:hanging="420"/>
        <w:rPr>
          <w:b/>
          <w:bCs/>
        </w:rPr>
      </w:pPr>
      <w:r>
        <w:rPr>
          <w:rFonts w:ascii="Times New Roman" w:eastAsia="宋体" w:hAnsi="Times New Roman"/>
          <w:b/>
          <w:bCs/>
          <w:kern w:val="0"/>
          <w:sz w:val="20"/>
          <w:szCs w:val="20"/>
          <w:lang w:bidi="ar"/>
        </w:rPr>
        <w:t>Assuming there is only 1 Ambient IoT device being inventoried.</w:t>
      </w:r>
    </w:p>
    <w:p w14:paraId="4307CCEE" w14:textId="77777777" w:rsidR="00FD3CD8" w:rsidRDefault="00FD3CD8" w:rsidP="00FD3CD8">
      <w:pPr>
        <w:pStyle w:val="23"/>
        <w:numPr>
          <w:ilvl w:val="0"/>
          <w:numId w:val="11"/>
        </w:numPr>
        <w:adjustRightInd w:val="0"/>
        <w:snapToGrid w:val="0"/>
        <w:spacing w:before="0"/>
        <w:ind w:leftChars="0"/>
        <w:jc w:val="both"/>
        <w:rPr>
          <w:rFonts w:ascii="Times New Roman" w:hAnsi="Times New Roman"/>
          <w:b/>
          <w:bCs/>
        </w:rPr>
      </w:pPr>
      <w:r>
        <w:rPr>
          <w:rFonts w:ascii="Times New Roman" w:hAnsi="Times New Roman"/>
          <w:b/>
          <w:bCs/>
        </w:rPr>
        <w:t>For Command use case,</w:t>
      </w:r>
    </w:p>
    <w:p w14:paraId="1D4DA4B9" w14:textId="77777777" w:rsidR="00FD3CD8" w:rsidRDefault="00FD3CD8" w:rsidP="00FD3CD8">
      <w:pPr>
        <w:widowControl/>
        <w:numPr>
          <w:ilvl w:val="1"/>
          <w:numId w:val="8"/>
        </w:numPr>
        <w:tabs>
          <w:tab w:val="left" w:pos="840"/>
        </w:tabs>
        <w:snapToGrid w:val="0"/>
        <w:ind w:left="840" w:hanging="420"/>
        <w:rPr>
          <w:b/>
          <w:bCs/>
        </w:rPr>
      </w:pPr>
      <w:r>
        <w:rPr>
          <w:rFonts w:ascii="Times New Roman" w:eastAsia="宋体" w:hAnsi="Times New Roman"/>
          <w:b/>
          <w:bCs/>
          <w:kern w:val="0"/>
          <w:sz w:val="20"/>
          <w:szCs w:val="20"/>
          <w:lang w:bidi="ar"/>
        </w:rPr>
        <w:t>The latency is the time interval between the time that the data is arrived at the Ambient IoT reader and the time that the data is successfully received by the Ambient IoT devices.</w:t>
      </w:r>
    </w:p>
    <w:p w14:paraId="46B51404" w14:textId="77777777" w:rsidR="00FD3CD8" w:rsidRDefault="00FD3CD8" w:rsidP="00FD3CD8">
      <w:pPr>
        <w:pStyle w:val="23"/>
        <w:numPr>
          <w:ilvl w:val="0"/>
          <w:numId w:val="11"/>
        </w:numPr>
        <w:adjustRightInd w:val="0"/>
        <w:snapToGrid w:val="0"/>
        <w:spacing w:before="0"/>
        <w:ind w:leftChars="0"/>
        <w:jc w:val="both"/>
        <w:rPr>
          <w:rFonts w:ascii="Times New Roman" w:hAnsi="Times New Roman"/>
          <w:b/>
          <w:bCs/>
        </w:rPr>
      </w:pPr>
      <w:r>
        <w:rPr>
          <w:rFonts w:ascii="Times New Roman" w:hAnsi="Times New Roman"/>
          <w:b/>
          <w:bCs/>
        </w:rPr>
        <w:t>FFS: Sensor use case and positioning</w:t>
      </w:r>
    </w:p>
    <w:p w14:paraId="2BCDA9E2" w14:textId="77777777" w:rsidR="00FD3CD8" w:rsidRDefault="00FD3CD8" w:rsidP="00FD3CD8">
      <w:pPr>
        <w:widowControl/>
        <w:snapToGrid w:val="0"/>
        <w:rPr>
          <w:b/>
          <w:bCs/>
          <w:u w:val="single"/>
        </w:rPr>
      </w:pPr>
      <w:r>
        <w:rPr>
          <w:rFonts w:ascii="Times New Roman" w:eastAsia="宋体" w:hAnsi="Times New Roman"/>
          <w:b/>
          <w:bCs/>
          <w:kern w:val="0"/>
          <w:sz w:val="20"/>
          <w:szCs w:val="20"/>
          <w:u w:val="single"/>
          <w:lang w:bidi="ar"/>
        </w:rPr>
        <w:t>2D distribution of devices</w:t>
      </w:r>
    </w:p>
    <w:p w14:paraId="0BFB0112" w14:textId="77777777" w:rsidR="00FD3CD8" w:rsidRDefault="00FD3CD8" w:rsidP="00FD3CD8">
      <w:pPr>
        <w:pStyle w:val="23"/>
        <w:numPr>
          <w:ilvl w:val="0"/>
          <w:numId w:val="11"/>
        </w:numPr>
        <w:adjustRightInd w:val="0"/>
        <w:snapToGrid w:val="0"/>
        <w:spacing w:before="0"/>
        <w:ind w:leftChars="0"/>
        <w:jc w:val="both"/>
        <w:rPr>
          <w:rFonts w:ascii="Times New Roman" w:hAnsi="Times New Roman"/>
          <w:b/>
          <w:bCs/>
        </w:rPr>
      </w:pPr>
      <w:r>
        <w:rPr>
          <w:rFonts w:ascii="Times New Roman" w:hAnsi="Times New Roman"/>
          <w:b/>
          <w:bCs/>
        </w:rPr>
        <w:t>The devices are uniformly distributed in the system as starting.</w:t>
      </w:r>
    </w:p>
    <w:p w14:paraId="408E16A1" w14:textId="3764CB55" w:rsidR="004C52E7" w:rsidRPr="00AF1642" w:rsidRDefault="00FD3CD8" w:rsidP="00FD3CD8">
      <w:pPr>
        <w:pStyle w:val="23"/>
        <w:numPr>
          <w:ilvl w:val="0"/>
          <w:numId w:val="11"/>
        </w:numPr>
        <w:adjustRightInd w:val="0"/>
        <w:snapToGrid w:val="0"/>
        <w:spacing w:before="0"/>
        <w:ind w:leftChars="0"/>
        <w:jc w:val="both"/>
        <w:rPr>
          <w:rFonts w:ascii="Times New Roman" w:hAnsi="Times New Roman"/>
          <w:b/>
          <w:bCs/>
        </w:rPr>
      </w:pPr>
      <w:r>
        <w:rPr>
          <w:rFonts w:ascii="Times New Roman" w:hAnsi="Times New Roman"/>
          <w:b/>
          <w:bCs/>
        </w:rPr>
        <w:t>For simplicity, system level simulation is not required.</w:t>
      </w:r>
      <w:r w:rsidR="00AF1642">
        <w:rPr>
          <w:rFonts w:ascii="Times New Roman" w:hAnsi="Times New Roman"/>
          <w:b/>
          <w:bCs/>
        </w:rPr>
        <w:t xml:space="preserve"> </w:t>
      </w:r>
    </w:p>
    <w:p w14:paraId="2607078A" w14:textId="77777777" w:rsidR="004C52E7" w:rsidRDefault="00000000" w:rsidP="00802245">
      <w:pPr>
        <w:widowControl/>
        <w:snapToGrid w:val="0"/>
        <w:spacing w:before="120" w:after="180"/>
        <w:rPr>
          <w:b/>
          <w:bCs/>
        </w:rPr>
      </w:pPr>
      <w:r>
        <w:rPr>
          <w:rFonts w:ascii="Times New Roman" w:eastAsia="宋体" w:hAnsi="Times New Roman"/>
          <w:b/>
          <w:bCs/>
          <w:kern w:val="0"/>
          <w:sz w:val="20"/>
          <w:szCs w:val="20"/>
          <w:lang w:bidi="ar"/>
        </w:rPr>
        <w:t>Proposal 3: The coverage distance is used as performance metric for link-budget calculation.</w:t>
      </w:r>
    </w:p>
    <w:p w14:paraId="59F9BC08" w14:textId="77777777" w:rsidR="00987DB8" w:rsidRDefault="00987DB8" w:rsidP="00987DB8">
      <w:pPr>
        <w:widowControl/>
        <w:snapToGrid w:val="0"/>
        <w:spacing w:before="120" w:after="180"/>
        <w:rPr>
          <w:b/>
          <w:bCs/>
        </w:rPr>
      </w:pPr>
      <w:r>
        <w:rPr>
          <w:rFonts w:ascii="Times New Roman" w:eastAsia="宋体" w:hAnsi="Times New Roman"/>
          <w:b/>
          <w:bCs/>
          <w:kern w:val="0"/>
          <w:sz w:val="20"/>
          <w:szCs w:val="20"/>
          <w:lang w:bidi="ar"/>
        </w:rPr>
        <w:t>Proposal 4: For the target performance metric, both the coverage distance of RF energy harvesting (if used), downlink communication, and uplink communication are calculated.</w:t>
      </w:r>
    </w:p>
    <w:p w14:paraId="5CAF72E5" w14:textId="5C014A4A" w:rsidR="00987DB8" w:rsidRDefault="00987DB8" w:rsidP="00ED7E0B">
      <w:pPr>
        <w:widowControl/>
        <w:snapToGrid w:val="0"/>
        <w:spacing w:before="120"/>
        <w:rPr>
          <w:b/>
          <w:bCs/>
        </w:rPr>
      </w:pPr>
      <w:r>
        <w:rPr>
          <w:rFonts w:ascii="Times New Roman" w:eastAsia="宋体" w:hAnsi="Times New Roman"/>
          <w:b/>
          <w:bCs/>
          <w:kern w:val="0"/>
          <w:sz w:val="20"/>
          <w:szCs w:val="20"/>
          <w:lang w:bidi="ar"/>
        </w:rPr>
        <w:t>Proposal 5: Link budget for communications between reader and device can be calculated respectively as below</w:t>
      </w:r>
      <w:r w:rsidR="00B37BD2">
        <w:rPr>
          <w:rFonts w:ascii="Times New Roman" w:eastAsia="宋体" w:hAnsi="Times New Roman" w:cs="宋体" w:hint="eastAsia"/>
          <w:b/>
          <w:bCs/>
          <w:kern w:val="0"/>
          <w:sz w:val="20"/>
          <w:szCs w:val="20"/>
          <w:lang w:bidi="ar"/>
        </w:rPr>
        <w:t>,</w:t>
      </w:r>
    </w:p>
    <w:p w14:paraId="51D79BEC" w14:textId="77777777" w:rsidR="00987DB8" w:rsidRDefault="00987DB8" w:rsidP="00987DB8">
      <w:pPr>
        <w:pStyle w:val="23"/>
        <w:numPr>
          <w:ilvl w:val="0"/>
          <w:numId w:val="11"/>
        </w:numPr>
        <w:adjustRightInd w:val="0"/>
        <w:snapToGrid w:val="0"/>
        <w:spacing w:before="0"/>
        <w:ind w:leftChars="0"/>
        <w:jc w:val="both"/>
        <w:rPr>
          <w:b/>
          <w:bCs/>
        </w:rPr>
      </w:pPr>
      <w:r>
        <w:rPr>
          <w:rFonts w:eastAsia="宋体"/>
          <w:b/>
          <w:bCs/>
        </w:rPr>
        <w:t>MPL</w:t>
      </w:r>
      <w:r>
        <w:rPr>
          <w:rFonts w:eastAsia="宋体"/>
          <w:b/>
          <w:bCs/>
          <w:vertAlign w:val="subscript"/>
        </w:rPr>
        <w:t>EH</w:t>
      </w:r>
      <w:r>
        <w:rPr>
          <w:rFonts w:eastAsia="宋体"/>
          <w:b/>
          <w:bCs/>
        </w:rPr>
        <w:t>=</w:t>
      </w:r>
      <w:r>
        <w:rPr>
          <w:b/>
          <w:bCs/>
        </w:rPr>
        <w:t xml:space="preserve"> Energy Tx power – Device receive sensitivity (Device EH activation threshold) + Transmitter antenna gain + Receiver antenna gain + </w:t>
      </w:r>
      <w:proofErr w:type="gramStart"/>
      <w:r>
        <w:rPr>
          <w:b/>
          <w:bCs/>
        </w:rPr>
        <w:t>Multi-node</w:t>
      </w:r>
      <w:proofErr w:type="gramEnd"/>
      <w:r>
        <w:rPr>
          <w:b/>
          <w:bCs/>
        </w:rPr>
        <w:t xml:space="preserve"> gain (if any) – shadowing fading margin – polarization loss</w:t>
      </w:r>
    </w:p>
    <w:p w14:paraId="578599AE" w14:textId="77777777" w:rsidR="00987DB8" w:rsidRDefault="00987DB8" w:rsidP="00987DB8">
      <w:pPr>
        <w:pStyle w:val="23"/>
        <w:numPr>
          <w:ilvl w:val="0"/>
          <w:numId w:val="11"/>
        </w:numPr>
        <w:adjustRightInd w:val="0"/>
        <w:snapToGrid w:val="0"/>
        <w:spacing w:before="0"/>
        <w:ind w:leftChars="0"/>
        <w:jc w:val="both"/>
        <w:rPr>
          <w:b/>
          <w:bCs/>
        </w:rPr>
      </w:pPr>
      <w:r>
        <w:rPr>
          <w:rFonts w:eastAsia="宋体"/>
          <w:b/>
          <w:bCs/>
        </w:rPr>
        <w:t>MPL</w:t>
      </w:r>
      <w:r>
        <w:rPr>
          <w:rFonts w:eastAsia="宋体"/>
          <w:b/>
          <w:bCs/>
          <w:vertAlign w:val="subscript"/>
        </w:rPr>
        <w:t>DL</w:t>
      </w:r>
      <w:r>
        <w:rPr>
          <w:rFonts w:eastAsia="宋体"/>
          <w:b/>
          <w:bCs/>
        </w:rPr>
        <w:t xml:space="preserve"> =</w:t>
      </w:r>
      <w:r>
        <w:rPr>
          <w:b/>
          <w:bCs/>
        </w:rPr>
        <w:t xml:space="preserve"> Transmitter Tx power – Device receive sensitivity (Device RX activation threshold) + Transmitter antenna gain + Receiver antenna gain – shadowing fading margin – polarization loss</w:t>
      </w:r>
    </w:p>
    <w:p w14:paraId="3B658619" w14:textId="77777777" w:rsidR="00987DB8" w:rsidRDefault="00987DB8" w:rsidP="00987DB8">
      <w:pPr>
        <w:pStyle w:val="23"/>
        <w:numPr>
          <w:ilvl w:val="0"/>
          <w:numId w:val="11"/>
        </w:numPr>
        <w:adjustRightInd w:val="0"/>
        <w:snapToGrid w:val="0"/>
        <w:spacing w:before="0"/>
        <w:ind w:leftChars="0"/>
        <w:jc w:val="both"/>
        <w:rPr>
          <w:b/>
          <w:bCs/>
        </w:rPr>
      </w:pPr>
      <w:proofErr w:type="spellStart"/>
      <w:r>
        <w:rPr>
          <w:rFonts w:eastAsia="宋体"/>
          <w:b/>
          <w:bCs/>
        </w:rPr>
        <w:t>MPL</w:t>
      </w:r>
      <w:r>
        <w:rPr>
          <w:rFonts w:eastAsia="宋体"/>
          <w:b/>
          <w:bCs/>
          <w:vertAlign w:val="subscript"/>
        </w:rPr>
        <w:t>UL_Backscatter</w:t>
      </w:r>
      <w:proofErr w:type="spellEnd"/>
      <w:r>
        <w:rPr>
          <w:rFonts w:eastAsia="宋体"/>
          <w:b/>
          <w:bCs/>
        </w:rPr>
        <w:t xml:space="preserve"> =</w:t>
      </w:r>
      <w:r>
        <w:rPr>
          <w:b/>
          <w:bCs/>
        </w:rPr>
        <w:t xml:space="preserve"> Device received CW power - Receiver sensitivity+ Transmitter antenna gain + Receiver antenna gain + backscatter loss/amplification– shadowing fading margin – polarization loss</w:t>
      </w:r>
    </w:p>
    <w:p w14:paraId="195DE7CE" w14:textId="2FD47C1D" w:rsidR="004C52E7" w:rsidRPr="00987DB8" w:rsidRDefault="00987DB8" w:rsidP="00987DB8">
      <w:pPr>
        <w:pStyle w:val="23"/>
        <w:numPr>
          <w:ilvl w:val="0"/>
          <w:numId w:val="11"/>
        </w:numPr>
        <w:adjustRightInd w:val="0"/>
        <w:snapToGrid w:val="0"/>
        <w:spacing w:before="0" w:after="180"/>
        <w:ind w:leftChars="0"/>
        <w:jc w:val="both"/>
        <w:rPr>
          <w:b/>
          <w:bCs/>
        </w:rPr>
      </w:pPr>
      <w:proofErr w:type="spellStart"/>
      <w:r>
        <w:rPr>
          <w:rFonts w:eastAsia="宋体"/>
          <w:b/>
          <w:bCs/>
        </w:rPr>
        <w:t>MPL</w:t>
      </w:r>
      <w:r>
        <w:rPr>
          <w:rFonts w:eastAsia="宋体"/>
          <w:b/>
          <w:bCs/>
          <w:vertAlign w:val="subscript"/>
        </w:rPr>
        <w:t>UL_Active</w:t>
      </w:r>
      <w:proofErr w:type="spellEnd"/>
      <w:r>
        <w:rPr>
          <w:rFonts w:eastAsia="宋体"/>
          <w:b/>
          <w:bCs/>
        </w:rPr>
        <w:t xml:space="preserve"> =</w:t>
      </w:r>
      <w:r>
        <w:rPr>
          <w:b/>
          <w:bCs/>
        </w:rPr>
        <w:t xml:space="preserve"> Device Tx power – Receiver sensitivity+ Transmitter antenna gain + Receiver antenna gain – shadowing fading margin – polarization loss </w:t>
      </w:r>
      <w:r w:rsidRPr="00987DB8">
        <w:rPr>
          <w:b/>
          <w:bCs/>
        </w:rPr>
        <w:t xml:space="preserve"> </w:t>
      </w:r>
    </w:p>
    <w:p w14:paraId="6F1B78C1" w14:textId="33B462AF" w:rsidR="00275AEC" w:rsidRPr="00275AEC" w:rsidRDefault="00275AEC" w:rsidP="00275AEC">
      <w:pPr>
        <w:widowControl/>
        <w:snapToGrid w:val="0"/>
        <w:spacing w:before="120" w:after="180"/>
        <w:rPr>
          <w:rFonts w:ascii="Times New Roman" w:eastAsia="宋体" w:hAnsi="Times New Roman"/>
          <w:b/>
          <w:bCs/>
          <w:kern w:val="0"/>
          <w:sz w:val="20"/>
          <w:szCs w:val="20"/>
          <w:lang w:bidi="ar"/>
        </w:rPr>
      </w:pPr>
      <w:r w:rsidRPr="00275AEC">
        <w:rPr>
          <w:rFonts w:ascii="Times New Roman" w:eastAsia="宋体" w:hAnsi="Times New Roman"/>
          <w:b/>
          <w:bCs/>
          <w:kern w:val="0"/>
          <w:sz w:val="20"/>
          <w:szCs w:val="20"/>
          <w:lang w:bidi="ar"/>
        </w:rPr>
        <w:t xml:space="preserve">Proposal 6: </w:t>
      </w:r>
      <w:r w:rsidRPr="00275AEC">
        <w:rPr>
          <w:rFonts w:ascii="Times New Roman" w:eastAsia="宋体" w:hAnsi="Times New Roman" w:hint="eastAsia"/>
          <w:b/>
          <w:bCs/>
          <w:kern w:val="0"/>
          <w:sz w:val="20"/>
          <w:szCs w:val="20"/>
          <w:lang w:bidi="ar"/>
        </w:rPr>
        <w:t xml:space="preserve">For </w:t>
      </w:r>
      <w:r w:rsidR="005A0B4A">
        <w:rPr>
          <w:rFonts w:ascii="Times New Roman" w:eastAsia="宋体" w:hAnsi="Times New Roman" w:hint="eastAsia"/>
          <w:b/>
          <w:bCs/>
          <w:kern w:val="0"/>
          <w:sz w:val="20"/>
          <w:szCs w:val="20"/>
          <w:lang w:bidi="ar"/>
        </w:rPr>
        <w:t>Type 1 device</w:t>
      </w:r>
      <w:r w:rsidRPr="00275AEC">
        <w:rPr>
          <w:rFonts w:ascii="Times New Roman" w:eastAsia="宋体" w:hAnsi="Times New Roman" w:hint="eastAsia"/>
          <w:b/>
          <w:bCs/>
          <w:kern w:val="0"/>
          <w:sz w:val="20"/>
          <w:szCs w:val="20"/>
          <w:lang w:bidi="ar"/>
        </w:rPr>
        <w:t xml:space="preserve">, RF energy harvesting is considered. FFS for </w:t>
      </w:r>
      <w:r w:rsidR="005A0B4A">
        <w:rPr>
          <w:rFonts w:ascii="Times New Roman" w:eastAsia="宋体" w:hAnsi="Times New Roman" w:hint="eastAsia"/>
          <w:b/>
          <w:bCs/>
          <w:kern w:val="0"/>
          <w:sz w:val="20"/>
          <w:szCs w:val="20"/>
          <w:lang w:bidi="ar"/>
        </w:rPr>
        <w:t>Type 2 device</w:t>
      </w:r>
      <w:r w:rsidRPr="00275AEC">
        <w:rPr>
          <w:rFonts w:ascii="Times New Roman" w:eastAsia="宋体" w:hAnsi="Times New Roman" w:hint="eastAsia"/>
          <w:b/>
          <w:bCs/>
          <w:kern w:val="0"/>
          <w:sz w:val="20"/>
          <w:szCs w:val="20"/>
          <w:lang w:bidi="ar"/>
        </w:rPr>
        <w:t>.</w:t>
      </w:r>
    </w:p>
    <w:p w14:paraId="669C44C9" w14:textId="38D40694" w:rsidR="005A0B4A" w:rsidRDefault="005A0B4A" w:rsidP="005A0B4A">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7: For link budget calculation in Ambient IoT, the following threshold need to be discussed and decided,</w:t>
      </w:r>
    </w:p>
    <w:tbl>
      <w:tblPr>
        <w:tblStyle w:val="af9"/>
        <w:tblW w:w="0" w:type="auto"/>
        <w:tblLook w:val="04A0" w:firstRow="1" w:lastRow="0" w:firstColumn="1" w:lastColumn="0" w:noHBand="0" w:noVBand="1"/>
      </w:tblPr>
      <w:tblGrid>
        <w:gridCol w:w="3085"/>
        <w:gridCol w:w="6776"/>
      </w:tblGrid>
      <w:tr w:rsidR="005A0B4A" w14:paraId="545DD33C" w14:textId="77777777" w:rsidTr="00F62398">
        <w:tc>
          <w:tcPr>
            <w:tcW w:w="3085" w:type="dxa"/>
          </w:tcPr>
          <w:p w14:paraId="1407D0C1" w14:textId="77777777" w:rsidR="005A0B4A" w:rsidRPr="00275AEC" w:rsidRDefault="005A0B4A" w:rsidP="00F62398">
            <w:pPr>
              <w:widowControl/>
              <w:snapToGrid w:val="0"/>
              <w:rPr>
                <w:rFonts w:ascii="Times New Roman" w:hAnsi="Times New Roman"/>
                <w:b/>
                <w:bCs/>
              </w:rPr>
            </w:pPr>
            <w:r w:rsidRPr="00275AEC">
              <w:rPr>
                <w:rFonts w:ascii="Times New Roman" w:hAnsi="Times New Roman"/>
                <w:b/>
                <w:bCs/>
              </w:rPr>
              <w:t>Parameter</w:t>
            </w:r>
          </w:p>
        </w:tc>
        <w:tc>
          <w:tcPr>
            <w:tcW w:w="6776" w:type="dxa"/>
          </w:tcPr>
          <w:p w14:paraId="0AE027A6" w14:textId="77777777" w:rsidR="005A0B4A" w:rsidRPr="00275AEC" w:rsidRDefault="005A0B4A" w:rsidP="00F62398">
            <w:pPr>
              <w:widowControl/>
              <w:snapToGrid w:val="0"/>
              <w:rPr>
                <w:rFonts w:ascii="Times New Roman" w:hAnsi="Times New Roman"/>
                <w:b/>
                <w:bCs/>
              </w:rPr>
            </w:pPr>
            <w:r w:rsidRPr="00275AEC">
              <w:rPr>
                <w:rFonts w:ascii="Times New Roman" w:hAnsi="Times New Roman"/>
                <w:b/>
                <w:bCs/>
              </w:rPr>
              <w:t xml:space="preserve"> Notes</w:t>
            </w:r>
          </w:p>
        </w:tc>
      </w:tr>
      <w:tr w:rsidR="005A0B4A" w14:paraId="5C47BCDC" w14:textId="77777777" w:rsidTr="00F62398">
        <w:tc>
          <w:tcPr>
            <w:tcW w:w="3085" w:type="dxa"/>
          </w:tcPr>
          <w:p w14:paraId="2E7D8D06" w14:textId="77777777" w:rsidR="005A0B4A" w:rsidRPr="00275AEC" w:rsidRDefault="005A0B4A" w:rsidP="00F62398">
            <w:pPr>
              <w:widowControl/>
              <w:snapToGrid w:val="0"/>
              <w:rPr>
                <w:b/>
                <w:bCs/>
              </w:rPr>
            </w:pPr>
            <w:r w:rsidRPr="00275AEC">
              <w:rPr>
                <w:rFonts w:ascii="Times New Roman" w:eastAsia="宋体" w:hAnsi="Times New Roman"/>
                <w:b/>
                <w:bCs/>
                <w:i/>
                <w:iCs/>
                <w:kern w:val="0"/>
                <w:sz w:val="20"/>
                <w:szCs w:val="20"/>
                <w:lang w:bidi="ar"/>
              </w:rPr>
              <w:t>EH-threshold</w:t>
            </w:r>
          </w:p>
        </w:tc>
        <w:tc>
          <w:tcPr>
            <w:tcW w:w="6776" w:type="dxa"/>
          </w:tcPr>
          <w:p w14:paraId="2197EC0F" w14:textId="77777777" w:rsidR="005A0B4A" w:rsidRDefault="005A0B4A" w:rsidP="00F62398">
            <w:pPr>
              <w:widowControl/>
              <w:snapToGrid w:val="0"/>
            </w:pPr>
            <w:r>
              <w:rPr>
                <w:rFonts w:ascii="Times New Roman" w:eastAsia="宋体" w:hAnsi="Times New Roman"/>
                <w:kern w:val="0"/>
                <w:sz w:val="20"/>
                <w:szCs w:val="20"/>
                <w:lang w:bidi="ar"/>
              </w:rPr>
              <w:t>Minimum received power for Ambient IoT devices to power up the devices (only for Type 1 device)</w:t>
            </w:r>
          </w:p>
        </w:tc>
      </w:tr>
      <w:tr w:rsidR="005A0B4A" w14:paraId="530613F1" w14:textId="77777777" w:rsidTr="00F62398">
        <w:tc>
          <w:tcPr>
            <w:tcW w:w="3085" w:type="dxa"/>
          </w:tcPr>
          <w:p w14:paraId="472533B7" w14:textId="77777777" w:rsidR="005A0B4A" w:rsidRPr="00275AEC" w:rsidRDefault="005A0B4A" w:rsidP="00F62398">
            <w:pPr>
              <w:widowControl/>
              <w:snapToGrid w:val="0"/>
              <w:rPr>
                <w:b/>
                <w:bCs/>
              </w:rPr>
            </w:pPr>
            <w:r w:rsidRPr="00275AEC">
              <w:rPr>
                <w:rFonts w:ascii="Times New Roman" w:eastAsia="宋体" w:hAnsi="Times New Roman"/>
                <w:b/>
                <w:bCs/>
                <w:i/>
                <w:iCs/>
                <w:kern w:val="0"/>
                <w:sz w:val="20"/>
                <w:szCs w:val="20"/>
                <w:lang w:bidi="ar"/>
              </w:rPr>
              <w:t>R2D-threshold</w:t>
            </w:r>
          </w:p>
        </w:tc>
        <w:tc>
          <w:tcPr>
            <w:tcW w:w="6776" w:type="dxa"/>
          </w:tcPr>
          <w:p w14:paraId="793DCD9E" w14:textId="77777777" w:rsidR="005A0B4A" w:rsidRDefault="005A0B4A" w:rsidP="00F62398">
            <w:pPr>
              <w:widowControl/>
              <w:snapToGrid w:val="0"/>
            </w:pPr>
            <w:r>
              <w:rPr>
                <w:rFonts w:ascii="Times New Roman" w:eastAsia="宋体" w:hAnsi="Times New Roman"/>
                <w:kern w:val="0"/>
                <w:sz w:val="20"/>
                <w:szCs w:val="20"/>
                <w:lang w:bidi="ar"/>
              </w:rPr>
              <w:t>Ambient IoT devices receiver sensitivity</w:t>
            </w:r>
          </w:p>
        </w:tc>
      </w:tr>
      <w:tr w:rsidR="005A0B4A" w14:paraId="73B51DE6" w14:textId="77777777" w:rsidTr="00F62398">
        <w:tc>
          <w:tcPr>
            <w:tcW w:w="3085" w:type="dxa"/>
          </w:tcPr>
          <w:p w14:paraId="2B37F3F9" w14:textId="77777777" w:rsidR="005A0B4A" w:rsidRDefault="005A0B4A" w:rsidP="00F62398">
            <w:pPr>
              <w:pStyle w:val="aff1"/>
              <w:widowControl/>
              <w:numPr>
                <w:ilvl w:val="0"/>
                <w:numId w:val="6"/>
              </w:numPr>
              <w:snapToGrid w:val="0"/>
              <w:spacing w:before="120" w:after="180"/>
              <w:ind w:firstLineChars="0"/>
            </w:pPr>
            <w:r w:rsidRPr="00275AEC">
              <w:rPr>
                <w:rFonts w:ascii="Times New Roman" w:eastAsia="宋体" w:hAnsi="Times New Roman"/>
                <w:i/>
                <w:iCs/>
                <w:kern w:val="0"/>
                <w:sz w:val="20"/>
                <w:szCs w:val="20"/>
                <w:lang w:bidi="ar"/>
              </w:rPr>
              <w:t>R2D-threshold-1</w:t>
            </w:r>
          </w:p>
        </w:tc>
        <w:tc>
          <w:tcPr>
            <w:tcW w:w="6776" w:type="dxa"/>
          </w:tcPr>
          <w:p w14:paraId="1C974EC2" w14:textId="77777777" w:rsidR="005A0B4A" w:rsidRDefault="005A0B4A" w:rsidP="00F62398">
            <w:pPr>
              <w:widowControl/>
              <w:snapToGrid w:val="0"/>
            </w:pPr>
            <w:r>
              <w:rPr>
                <w:rFonts w:ascii="Times New Roman" w:eastAsia="宋体" w:hAnsi="Times New Roman"/>
                <w:kern w:val="0"/>
                <w:sz w:val="20"/>
                <w:szCs w:val="20"/>
                <w:lang w:bidi="ar"/>
              </w:rPr>
              <w:t>for Type 1 device</w:t>
            </w:r>
          </w:p>
        </w:tc>
      </w:tr>
      <w:tr w:rsidR="005A0B4A" w14:paraId="66698CA3" w14:textId="77777777" w:rsidTr="00F62398">
        <w:tc>
          <w:tcPr>
            <w:tcW w:w="3085" w:type="dxa"/>
          </w:tcPr>
          <w:p w14:paraId="0648EDF4" w14:textId="77777777" w:rsidR="005A0B4A" w:rsidRDefault="005A0B4A" w:rsidP="00F62398">
            <w:pPr>
              <w:pStyle w:val="aff1"/>
              <w:widowControl/>
              <w:numPr>
                <w:ilvl w:val="0"/>
                <w:numId w:val="6"/>
              </w:numPr>
              <w:snapToGrid w:val="0"/>
              <w:spacing w:before="120" w:after="180"/>
              <w:ind w:firstLineChars="0"/>
            </w:pPr>
            <w:r w:rsidRPr="00275AEC">
              <w:rPr>
                <w:rFonts w:ascii="Times New Roman" w:eastAsia="宋体" w:hAnsi="Times New Roman"/>
                <w:i/>
                <w:iCs/>
                <w:kern w:val="0"/>
                <w:sz w:val="20"/>
                <w:szCs w:val="20"/>
                <w:lang w:bidi="ar"/>
              </w:rPr>
              <w:t>R2D-threshold-2</w:t>
            </w:r>
          </w:p>
        </w:tc>
        <w:tc>
          <w:tcPr>
            <w:tcW w:w="6776" w:type="dxa"/>
          </w:tcPr>
          <w:p w14:paraId="36DD649C" w14:textId="77777777" w:rsidR="005A0B4A" w:rsidRDefault="005A0B4A" w:rsidP="00F62398">
            <w:pPr>
              <w:widowControl/>
              <w:snapToGrid w:val="0"/>
            </w:pPr>
            <w:r>
              <w:rPr>
                <w:rFonts w:ascii="Times New Roman" w:eastAsia="宋体" w:hAnsi="Times New Roman"/>
                <w:kern w:val="0"/>
                <w:sz w:val="20"/>
                <w:szCs w:val="20"/>
                <w:lang w:bidi="ar"/>
              </w:rPr>
              <w:t>for Type 2 device</w:t>
            </w:r>
          </w:p>
        </w:tc>
      </w:tr>
      <w:tr w:rsidR="005A0B4A" w14:paraId="15188718" w14:textId="77777777" w:rsidTr="00F62398">
        <w:tc>
          <w:tcPr>
            <w:tcW w:w="3085" w:type="dxa"/>
          </w:tcPr>
          <w:p w14:paraId="7A452C7E" w14:textId="77777777" w:rsidR="005A0B4A" w:rsidRPr="00275AEC" w:rsidRDefault="005A0B4A" w:rsidP="00F62398">
            <w:pPr>
              <w:widowControl/>
              <w:snapToGrid w:val="0"/>
              <w:rPr>
                <w:b/>
                <w:bCs/>
              </w:rPr>
            </w:pPr>
            <w:r w:rsidRPr="00275AEC">
              <w:rPr>
                <w:rFonts w:ascii="Times New Roman" w:eastAsia="宋体" w:hAnsi="Times New Roman"/>
                <w:b/>
                <w:bCs/>
                <w:i/>
                <w:iCs/>
                <w:kern w:val="0"/>
                <w:sz w:val="20"/>
                <w:szCs w:val="20"/>
                <w:lang w:bidi="ar"/>
              </w:rPr>
              <w:t>D2R-threshold</w:t>
            </w:r>
          </w:p>
        </w:tc>
        <w:tc>
          <w:tcPr>
            <w:tcW w:w="6776" w:type="dxa"/>
          </w:tcPr>
          <w:p w14:paraId="4AC8D176" w14:textId="77777777" w:rsidR="005A0B4A" w:rsidRDefault="005A0B4A" w:rsidP="00F62398">
            <w:pPr>
              <w:widowControl/>
              <w:snapToGrid w:val="0"/>
            </w:pPr>
            <w:r>
              <w:rPr>
                <w:rFonts w:ascii="Times New Roman" w:eastAsia="宋体" w:hAnsi="Times New Roman"/>
                <w:kern w:val="0"/>
                <w:sz w:val="20"/>
                <w:szCs w:val="20"/>
                <w:lang w:bidi="ar"/>
              </w:rPr>
              <w:t>Reader receiver sensitivity</w:t>
            </w:r>
          </w:p>
        </w:tc>
      </w:tr>
      <w:tr w:rsidR="005A0B4A" w14:paraId="58F49F2D" w14:textId="77777777" w:rsidTr="00F62398">
        <w:tc>
          <w:tcPr>
            <w:tcW w:w="3085" w:type="dxa"/>
          </w:tcPr>
          <w:p w14:paraId="6903546C" w14:textId="77777777" w:rsidR="005A0B4A" w:rsidRPr="00275AEC" w:rsidRDefault="005A0B4A" w:rsidP="00F62398">
            <w:pPr>
              <w:pStyle w:val="aff1"/>
              <w:widowControl/>
              <w:numPr>
                <w:ilvl w:val="0"/>
                <w:numId w:val="6"/>
              </w:numPr>
              <w:snapToGrid w:val="0"/>
              <w:ind w:firstLineChars="0"/>
              <w:rPr>
                <w:rFonts w:ascii="Times New Roman" w:eastAsia="宋体" w:hAnsi="Times New Roman"/>
                <w:i/>
                <w:iCs/>
                <w:kern w:val="0"/>
                <w:sz w:val="20"/>
                <w:szCs w:val="20"/>
                <w:lang w:bidi="ar"/>
              </w:rPr>
            </w:pPr>
            <w:r w:rsidRPr="00275AEC">
              <w:rPr>
                <w:rFonts w:ascii="Times New Roman" w:eastAsia="宋体" w:hAnsi="Times New Roman"/>
                <w:i/>
                <w:iCs/>
                <w:kern w:val="0"/>
                <w:sz w:val="20"/>
                <w:szCs w:val="20"/>
                <w:lang w:bidi="ar"/>
              </w:rPr>
              <w:t>D2R-threshold-A</w:t>
            </w:r>
          </w:p>
        </w:tc>
        <w:tc>
          <w:tcPr>
            <w:tcW w:w="6776" w:type="dxa"/>
          </w:tcPr>
          <w:p w14:paraId="3FCA8F9F" w14:textId="77777777" w:rsidR="005A0B4A" w:rsidRDefault="005A0B4A" w:rsidP="00F62398">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for outside-CW case</w:t>
            </w:r>
          </w:p>
        </w:tc>
      </w:tr>
      <w:tr w:rsidR="005A0B4A" w14:paraId="08B0BAC2" w14:textId="77777777" w:rsidTr="00F62398">
        <w:tc>
          <w:tcPr>
            <w:tcW w:w="3085" w:type="dxa"/>
          </w:tcPr>
          <w:p w14:paraId="3B8B6813" w14:textId="77777777" w:rsidR="005A0B4A" w:rsidRPr="00275AEC" w:rsidRDefault="005A0B4A" w:rsidP="00F62398">
            <w:pPr>
              <w:pStyle w:val="aff1"/>
              <w:widowControl/>
              <w:numPr>
                <w:ilvl w:val="0"/>
                <w:numId w:val="6"/>
              </w:numPr>
              <w:snapToGrid w:val="0"/>
              <w:ind w:firstLineChars="0"/>
              <w:rPr>
                <w:rFonts w:ascii="Times New Roman" w:eastAsia="宋体" w:hAnsi="Times New Roman"/>
                <w:i/>
                <w:iCs/>
                <w:kern w:val="0"/>
                <w:sz w:val="20"/>
                <w:szCs w:val="20"/>
                <w:lang w:bidi="ar"/>
              </w:rPr>
            </w:pPr>
            <w:r w:rsidRPr="00275AEC">
              <w:rPr>
                <w:rFonts w:ascii="Times New Roman" w:eastAsia="宋体" w:hAnsi="Times New Roman"/>
                <w:i/>
                <w:iCs/>
                <w:kern w:val="0"/>
                <w:sz w:val="20"/>
                <w:szCs w:val="20"/>
                <w:lang w:bidi="ar"/>
              </w:rPr>
              <w:t>D2R-threshold-B</w:t>
            </w:r>
          </w:p>
        </w:tc>
        <w:tc>
          <w:tcPr>
            <w:tcW w:w="6776" w:type="dxa"/>
          </w:tcPr>
          <w:p w14:paraId="6E247BDD" w14:textId="77777777" w:rsidR="005A0B4A" w:rsidRDefault="005A0B4A" w:rsidP="00F62398">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for inside-CW case</w:t>
            </w:r>
          </w:p>
        </w:tc>
      </w:tr>
    </w:tbl>
    <w:p w14:paraId="4418404C" w14:textId="77777777" w:rsidR="00A837F8" w:rsidRDefault="00A837F8" w:rsidP="00A837F8">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8</w:t>
      </w:r>
      <w:r>
        <w:rPr>
          <w:rFonts w:ascii="Times New Roman" w:eastAsia="宋体" w:hAnsi="Times New Roman"/>
          <w:kern w:val="0"/>
          <w:sz w:val="20"/>
          <w:szCs w:val="20"/>
          <w:lang w:bidi="ar"/>
        </w:rPr>
        <w:t xml:space="preserve">: </w:t>
      </w:r>
      <w:r>
        <w:rPr>
          <w:rFonts w:ascii="Times New Roman" w:eastAsia="宋体" w:hAnsi="Times New Roman"/>
          <w:b/>
          <w:bCs/>
          <w:kern w:val="0"/>
          <w:sz w:val="20"/>
          <w:szCs w:val="20"/>
          <w:lang w:bidi="ar"/>
        </w:rPr>
        <w:t>Adopt the link budget template in Table 2.3-1 for link budget evaluation in Ambient IoT.</w:t>
      </w:r>
    </w:p>
    <w:p w14:paraId="4707FCF6" w14:textId="77777777" w:rsidR="00350BBB" w:rsidRDefault="00350BBB" w:rsidP="00350BBB">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9: The following sampling frequency offset are considered in the evaluations,</w:t>
      </w:r>
    </w:p>
    <w:tbl>
      <w:tblPr>
        <w:tblStyle w:val="af9"/>
        <w:tblW w:w="4999" w:type="pct"/>
        <w:tblLook w:val="04A0" w:firstRow="1" w:lastRow="0" w:firstColumn="1" w:lastColumn="0" w:noHBand="0" w:noVBand="1"/>
      </w:tblPr>
      <w:tblGrid>
        <w:gridCol w:w="2222"/>
        <w:gridCol w:w="7637"/>
      </w:tblGrid>
      <w:tr w:rsidR="00350BBB" w14:paraId="3286C76A" w14:textId="77777777" w:rsidTr="00F62398">
        <w:trPr>
          <w:trHeight w:val="60"/>
        </w:trPr>
        <w:tc>
          <w:tcPr>
            <w:tcW w:w="1127" w:type="pct"/>
            <w:tcBorders>
              <w:top w:val="single" w:sz="4" w:space="0" w:color="auto"/>
              <w:left w:val="single" w:sz="4" w:space="0" w:color="auto"/>
              <w:bottom w:val="single" w:sz="4" w:space="0" w:color="auto"/>
              <w:right w:val="single" w:sz="4" w:space="0" w:color="auto"/>
            </w:tcBorders>
            <w:shd w:val="clear" w:color="auto" w:fill="auto"/>
          </w:tcPr>
          <w:p w14:paraId="1880496E" w14:textId="77777777" w:rsidR="00350BBB" w:rsidRDefault="00350BBB" w:rsidP="00F62398">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0C8DAF32" w14:textId="77777777" w:rsidR="00350BBB" w:rsidRDefault="00350BBB" w:rsidP="00F62398">
            <w:pPr>
              <w:widowControl/>
              <w:overflowPunct w:val="0"/>
              <w:autoSpaceDE w:val="0"/>
              <w:autoSpaceDN w:val="0"/>
              <w:adjustRightInd w:val="0"/>
              <w:snapToGrid w:val="0"/>
              <w:spacing w:line="240" w:lineRule="exact"/>
              <w:jc w:val="left"/>
              <w:textAlignment w:val="baseline"/>
              <w:rPr>
                <w:b/>
                <w:bCs/>
              </w:rPr>
            </w:pPr>
            <w:r>
              <w:rPr>
                <w:rFonts w:ascii="Times New Roman" w:eastAsia="宋体" w:hAnsi="Times New Roman"/>
                <w:b/>
                <w:bCs/>
                <w:kern w:val="0"/>
                <w:sz w:val="20"/>
                <w:szCs w:val="20"/>
                <w:lang w:bidi="ar"/>
              </w:rPr>
              <w:t>Values</w:t>
            </w:r>
          </w:p>
        </w:tc>
      </w:tr>
      <w:tr w:rsidR="00350BBB" w14:paraId="553DB4FB" w14:textId="77777777" w:rsidTr="00F62398">
        <w:trPr>
          <w:trHeight w:val="641"/>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779CF476" w14:textId="77777777" w:rsidR="00350BBB" w:rsidRPr="00A837F8" w:rsidRDefault="00350BBB" w:rsidP="00F62398">
            <w:pPr>
              <w:widowControl/>
              <w:overflowPunct w:val="0"/>
              <w:autoSpaceDE w:val="0"/>
              <w:autoSpaceDN w:val="0"/>
              <w:adjustRightInd w:val="0"/>
              <w:snapToGrid w:val="0"/>
              <w:spacing w:line="240" w:lineRule="exact"/>
              <w:textAlignment w:val="baseline"/>
              <w:rPr>
                <w:b/>
                <w:bCs/>
              </w:rPr>
            </w:pPr>
            <w:r w:rsidRPr="00A837F8">
              <w:rPr>
                <w:rFonts w:ascii="Times New Roman" w:eastAsia="宋体" w:hAnsi="Times New Roman"/>
                <w:b/>
                <w:bCs/>
                <w:kern w:val="0"/>
                <w:sz w:val="20"/>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5B5B5398" w14:textId="77777777" w:rsidR="00350BBB" w:rsidRPr="00A837F8" w:rsidRDefault="00350BBB" w:rsidP="00F62398">
            <w:pPr>
              <w:widowControl/>
              <w:numPr>
                <w:ilvl w:val="0"/>
                <w:numId w:val="19"/>
              </w:numPr>
              <w:overflowPunct w:val="0"/>
              <w:autoSpaceDE w:val="0"/>
              <w:autoSpaceDN w:val="0"/>
              <w:adjustRightInd w:val="0"/>
              <w:snapToGrid w:val="0"/>
              <w:spacing w:line="240" w:lineRule="exact"/>
              <w:textAlignment w:val="baseline"/>
              <w:rPr>
                <w:b/>
                <w:bCs/>
              </w:rPr>
            </w:pPr>
            <w:r w:rsidRPr="00A837F8">
              <w:rPr>
                <w:rFonts w:ascii="Times New Roman" w:eastAsia="宋体" w:hAnsi="Times New Roman"/>
                <w:b/>
                <w:bCs/>
                <w:kern w:val="0"/>
                <w:sz w:val="20"/>
                <w:szCs w:val="20"/>
                <w:lang w:bidi="ar"/>
              </w:rPr>
              <w:t>Initial Sampling Frequency Offset (SFO) [10</w:t>
            </w:r>
            <w:r w:rsidRPr="00A837F8">
              <w:rPr>
                <w:rFonts w:ascii="Times New Roman" w:eastAsia="宋体" w:hAnsi="Times New Roman"/>
                <w:b/>
                <w:bCs/>
                <w:kern w:val="0"/>
                <w:sz w:val="20"/>
                <w:szCs w:val="20"/>
                <w:vertAlign w:val="superscript"/>
                <w:lang w:bidi="ar"/>
              </w:rPr>
              <w:t>4</w:t>
            </w:r>
            <w:r w:rsidRPr="00A837F8">
              <w:rPr>
                <w:rFonts w:ascii="Times New Roman" w:eastAsia="宋体" w:hAnsi="Times New Roman"/>
                <w:b/>
                <w:bCs/>
                <w:kern w:val="0"/>
                <w:sz w:val="20"/>
                <w:szCs w:val="20"/>
                <w:lang w:bidi="ar"/>
              </w:rPr>
              <w:t> ~ 10</w:t>
            </w:r>
            <w:r w:rsidRPr="00A837F8">
              <w:rPr>
                <w:rFonts w:ascii="Times New Roman" w:eastAsia="宋体" w:hAnsi="Times New Roman"/>
                <w:b/>
                <w:bCs/>
                <w:kern w:val="0"/>
                <w:sz w:val="20"/>
                <w:szCs w:val="20"/>
                <w:vertAlign w:val="superscript"/>
                <w:lang w:bidi="ar"/>
              </w:rPr>
              <w:t>5</w:t>
            </w:r>
            <w:r w:rsidRPr="00A837F8">
              <w:rPr>
                <w:rFonts w:ascii="Times New Roman" w:eastAsia="宋体" w:hAnsi="Times New Roman"/>
                <w:b/>
                <w:bCs/>
                <w:kern w:val="0"/>
                <w:sz w:val="20"/>
                <w:szCs w:val="20"/>
                <w:lang w:bidi="ar"/>
              </w:rPr>
              <w:t>] ppm</w:t>
            </w:r>
          </w:p>
          <w:p w14:paraId="59A2CA74" w14:textId="77777777" w:rsidR="00350BBB" w:rsidRPr="00A837F8" w:rsidRDefault="00350BBB" w:rsidP="00F62398">
            <w:pPr>
              <w:widowControl/>
              <w:numPr>
                <w:ilvl w:val="0"/>
                <w:numId w:val="19"/>
              </w:numPr>
              <w:overflowPunct w:val="0"/>
              <w:autoSpaceDE w:val="0"/>
              <w:autoSpaceDN w:val="0"/>
              <w:adjustRightInd w:val="0"/>
              <w:snapToGrid w:val="0"/>
              <w:spacing w:line="240" w:lineRule="exact"/>
              <w:textAlignment w:val="baseline"/>
              <w:rPr>
                <w:b/>
                <w:bCs/>
              </w:rPr>
            </w:pPr>
            <w:r w:rsidRPr="00A837F8">
              <w:rPr>
                <w:rFonts w:ascii="Times New Roman" w:eastAsia="宋体" w:hAnsi="Times New Roman"/>
                <w:b/>
                <w:bCs/>
                <w:kern w:val="0"/>
                <w:sz w:val="20"/>
                <w:szCs w:val="20"/>
                <w:lang w:bidi="ar"/>
              </w:rPr>
              <w:t xml:space="preserve">Sampling frequency = 1.92 </w:t>
            </w:r>
            <w:proofErr w:type="spellStart"/>
            <w:r w:rsidRPr="00A837F8">
              <w:rPr>
                <w:rFonts w:ascii="Times New Roman" w:eastAsia="宋体" w:hAnsi="Times New Roman"/>
                <w:b/>
                <w:bCs/>
                <w:kern w:val="0"/>
                <w:sz w:val="20"/>
                <w:szCs w:val="20"/>
                <w:lang w:bidi="ar"/>
              </w:rPr>
              <w:t>Msps</w:t>
            </w:r>
            <w:proofErr w:type="spellEnd"/>
            <w:r w:rsidRPr="00A837F8">
              <w:rPr>
                <w:rFonts w:ascii="Times New Roman" w:eastAsia="宋体" w:hAnsi="Times New Roman"/>
                <w:b/>
                <w:bCs/>
                <w:kern w:val="0"/>
                <w:sz w:val="20"/>
                <w:szCs w:val="20"/>
                <w:lang w:bidi="ar"/>
              </w:rPr>
              <w:t xml:space="preserve"> </w:t>
            </w:r>
          </w:p>
        </w:tc>
      </w:tr>
    </w:tbl>
    <w:p w14:paraId="3B54F027" w14:textId="77777777" w:rsidR="00350BBB" w:rsidRPr="00A837F8" w:rsidRDefault="00350BBB" w:rsidP="00350BBB">
      <w:pPr>
        <w:widowControl/>
        <w:snapToGrid w:val="0"/>
        <w:rPr>
          <w:b/>
          <w:bCs/>
        </w:rPr>
      </w:pPr>
      <w:r w:rsidRPr="00A837F8">
        <w:rPr>
          <w:rFonts w:ascii="Times New Roman" w:eastAsia="宋体" w:hAnsi="Times New Roman"/>
          <w:b/>
          <w:bCs/>
          <w:kern w:val="0"/>
          <w:sz w:val="20"/>
          <w:szCs w:val="20"/>
          <w:lang w:bidi="ar"/>
        </w:rPr>
        <w:t xml:space="preserve">Note: </w:t>
      </w:r>
    </w:p>
    <w:p w14:paraId="448DE262" w14:textId="77777777" w:rsidR="00350BBB" w:rsidRPr="00A837F8" w:rsidRDefault="00350BBB" w:rsidP="00350BBB">
      <w:pPr>
        <w:widowControl/>
        <w:numPr>
          <w:ilvl w:val="0"/>
          <w:numId w:val="6"/>
        </w:numPr>
        <w:snapToGrid w:val="0"/>
        <w:rPr>
          <w:b/>
          <w:bCs/>
        </w:rPr>
      </w:pPr>
      <w:r w:rsidRPr="00A837F8">
        <w:rPr>
          <w:rFonts w:ascii="Times New Roman" w:eastAsia="宋体" w:hAnsi="Times New Roman"/>
          <w:b/>
          <w:bCs/>
          <w:kern w:val="0"/>
          <w:sz w:val="20"/>
          <w:szCs w:val="20"/>
          <w:lang w:bidi="ar"/>
        </w:rPr>
        <w:t>The relationship between the SFO (Fe) and corresponding timing drift (</w:t>
      </w:r>
      <w:r w:rsidRPr="00A837F8">
        <w:rPr>
          <w:rFonts w:ascii="Times New Roman" w:eastAsia="宋体" w:hAnsi="Times New Roman" w:cs="宋体" w:hint="eastAsia"/>
          <w:b/>
          <w:bCs/>
          <w:kern w:val="0"/>
          <w:sz w:val="20"/>
          <w:szCs w:val="20"/>
          <w:lang w:bidi="ar"/>
        </w:rPr>
        <w:t>Δ</w:t>
      </w:r>
      <w:r w:rsidRPr="00A837F8">
        <w:rPr>
          <w:rFonts w:ascii="Times New Roman" w:eastAsia="宋体" w:hAnsi="Times New Roman"/>
          <w:b/>
          <w:bCs/>
          <w:kern w:val="0"/>
          <w:sz w:val="20"/>
          <w:szCs w:val="20"/>
          <w:lang w:bidi="ar"/>
        </w:rPr>
        <w:t>T) over a time(T) is</w:t>
      </w:r>
      <w:r w:rsidRPr="00A837F8">
        <w:rPr>
          <w:rFonts w:ascii="Times New Roman" w:eastAsia="宋体" w:hAnsi="Times New Roman" w:cs="宋体" w:hint="eastAsia"/>
          <w:b/>
          <w:bCs/>
          <w:kern w:val="0"/>
          <w:sz w:val="20"/>
          <w:szCs w:val="20"/>
          <w:lang w:bidi="ar"/>
        </w:rPr>
        <w:t>Δ</w:t>
      </w:r>
      <w:r w:rsidRPr="00A837F8">
        <w:rPr>
          <w:rFonts w:ascii="Times New Roman" w:eastAsia="宋体" w:hAnsi="Times New Roman"/>
          <w:b/>
          <w:bCs/>
          <w:kern w:val="0"/>
          <w:sz w:val="20"/>
          <w:szCs w:val="20"/>
          <w:lang w:bidi="ar"/>
        </w:rPr>
        <w:t xml:space="preserve">T = </w:t>
      </w:r>
      <w:r w:rsidRPr="00A837F8">
        <w:rPr>
          <w:rFonts w:ascii="Times New Roman" w:eastAsia="宋体" w:hAnsi="Times New Roman" w:cs="宋体" w:hint="eastAsia"/>
          <w:b/>
          <w:bCs/>
          <w:kern w:val="0"/>
          <w:sz w:val="20"/>
          <w:szCs w:val="20"/>
          <w:lang w:bidi="ar"/>
        </w:rPr>
        <w:t>±</w:t>
      </w:r>
      <w:r w:rsidRPr="00A837F8">
        <w:rPr>
          <w:rFonts w:ascii="Times New Roman" w:eastAsia="宋体" w:hAnsi="Times New Roman"/>
          <w:b/>
          <w:bCs/>
          <w:kern w:val="0"/>
          <w:sz w:val="20"/>
          <w:szCs w:val="20"/>
          <w:lang w:bidi="ar"/>
        </w:rPr>
        <w:t>Fe * T</w:t>
      </w:r>
    </w:p>
    <w:p w14:paraId="36C9BE71" w14:textId="145CE91E" w:rsidR="00A837F8" w:rsidRPr="00DF72F6" w:rsidRDefault="00350BBB" w:rsidP="00DF72F6">
      <w:pPr>
        <w:widowControl/>
        <w:numPr>
          <w:ilvl w:val="0"/>
          <w:numId w:val="6"/>
        </w:numPr>
        <w:snapToGrid w:val="0"/>
        <w:rPr>
          <w:rFonts w:hint="eastAsia"/>
          <w:b/>
          <w:bCs/>
        </w:rPr>
      </w:pPr>
      <w:r w:rsidRPr="00A837F8">
        <w:rPr>
          <w:rFonts w:ascii="Times New Roman" w:eastAsia="宋体" w:hAnsi="Times New Roman"/>
          <w:b/>
          <w:bCs/>
          <w:kern w:val="0"/>
          <w:sz w:val="20"/>
          <w:szCs w:val="20"/>
          <w:lang w:bidi="ar"/>
        </w:rPr>
        <w:t>When the power is off for the device, the oscillator for sampling is no longer running and the device does not maintain any time reference.</w:t>
      </w:r>
    </w:p>
    <w:p w14:paraId="1B57747F" w14:textId="77777777" w:rsidR="00ED7E0B" w:rsidRDefault="00ED7E0B" w:rsidP="00ED7E0B">
      <w:pPr>
        <w:widowControl/>
        <w:snapToGrid w:val="0"/>
        <w:spacing w:before="120" w:after="180"/>
        <w:rPr>
          <w:b/>
          <w:bCs/>
        </w:rPr>
      </w:pPr>
      <w:r>
        <w:rPr>
          <w:rFonts w:ascii="Times New Roman" w:eastAsia="宋体" w:hAnsi="Times New Roman"/>
          <w:b/>
          <w:bCs/>
          <w:kern w:val="0"/>
          <w:sz w:val="20"/>
          <w:szCs w:val="20"/>
          <w:lang w:bidi="ar"/>
        </w:rPr>
        <w:lastRenderedPageBreak/>
        <w:t>Proposal 10: For antenna configuration, 1Tx/1Rx for Ambient IoT devices is considered.</w:t>
      </w:r>
    </w:p>
    <w:p w14:paraId="051CFAAA" w14:textId="77777777" w:rsidR="00ED7E0B" w:rsidRDefault="00ED7E0B" w:rsidP="00ED7E0B">
      <w:pPr>
        <w:widowControl/>
        <w:adjustRightInd w:val="0"/>
        <w:snapToGrid w:val="0"/>
        <w:spacing w:before="120"/>
      </w:pPr>
      <w:r>
        <w:rPr>
          <w:rFonts w:ascii="Times New Roman" w:eastAsia="宋体" w:hAnsi="Times New Roman"/>
          <w:b/>
          <w:bCs/>
          <w:kern w:val="0"/>
          <w:sz w:val="20"/>
          <w:szCs w:val="20"/>
          <w:lang w:bidi="ar"/>
        </w:rPr>
        <w:t>Proposal 11: For link level performance evaluation, the following channel models are assumed,</w:t>
      </w:r>
    </w:p>
    <w:p w14:paraId="43C90D05" w14:textId="77777777" w:rsidR="00ED7E0B" w:rsidRDefault="00ED7E0B" w:rsidP="00ED7E0B">
      <w:pPr>
        <w:pStyle w:val="23"/>
        <w:numPr>
          <w:ilvl w:val="0"/>
          <w:numId w:val="11"/>
        </w:numPr>
        <w:adjustRightInd w:val="0"/>
        <w:snapToGrid w:val="0"/>
        <w:spacing w:before="0"/>
        <w:ind w:leftChars="0"/>
        <w:jc w:val="both"/>
        <w:rPr>
          <w:rFonts w:eastAsia="宋体"/>
          <w:b/>
          <w:bCs/>
        </w:rPr>
      </w:pPr>
      <w:r>
        <w:rPr>
          <w:rFonts w:eastAsia="宋体"/>
          <w:b/>
          <w:bCs/>
        </w:rPr>
        <w:t xml:space="preserve">Chanel models TDL-A/C/D as in TR 38.901, assuming a delay spread of 20ns and speed of 1km/h. </w:t>
      </w:r>
    </w:p>
    <w:p w14:paraId="13055AAD" w14:textId="77777777" w:rsidR="00ED7E0B" w:rsidRDefault="00ED7E0B" w:rsidP="00ED7E0B">
      <w:pPr>
        <w:pStyle w:val="23"/>
        <w:numPr>
          <w:ilvl w:val="0"/>
          <w:numId w:val="11"/>
        </w:numPr>
        <w:adjustRightInd w:val="0"/>
        <w:snapToGrid w:val="0"/>
        <w:spacing w:before="0"/>
        <w:ind w:leftChars="0"/>
        <w:jc w:val="both"/>
        <w:rPr>
          <w:rFonts w:eastAsia="宋体"/>
          <w:b/>
          <w:bCs/>
        </w:rPr>
      </w:pPr>
      <w:r>
        <w:rPr>
          <w:rFonts w:eastAsia="宋体"/>
          <w:b/>
          <w:bCs/>
        </w:rPr>
        <w:t xml:space="preserve">FFS: </w:t>
      </w:r>
      <w:proofErr w:type="gramStart"/>
      <w:r>
        <w:rPr>
          <w:rFonts w:eastAsia="宋体"/>
          <w:b/>
          <w:bCs/>
        </w:rPr>
        <w:t>Other</w:t>
      </w:r>
      <w:proofErr w:type="gramEnd"/>
      <w:r>
        <w:rPr>
          <w:rFonts w:eastAsia="宋体"/>
          <w:b/>
          <w:bCs/>
        </w:rPr>
        <w:t xml:space="preserve"> channel model, e.g., two-hop channel model (convolution of two TDL-C channel).</w:t>
      </w:r>
    </w:p>
    <w:p w14:paraId="4F745ADD" w14:textId="77777777" w:rsidR="00ED7E0B" w:rsidRDefault="00ED7E0B" w:rsidP="00ED7E0B">
      <w:pPr>
        <w:pStyle w:val="23"/>
        <w:numPr>
          <w:ilvl w:val="0"/>
          <w:numId w:val="11"/>
        </w:numPr>
        <w:adjustRightInd w:val="0"/>
        <w:snapToGrid w:val="0"/>
        <w:spacing w:before="0" w:after="180"/>
        <w:ind w:leftChars="0"/>
        <w:jc w:val="both"/>
        <w:rPr>
          <w:rFonts w:eastAsia="宋体"/>
          <w:b/>
          <w:bCs/>
        </w:rPr>
      </w:pPr>
      <w:r>
        <w:rPr>
          <w:rFonts w:eastAsia="宋体"/>
          <w:b/>
          <w:bCs/>
        </w:rPr>
        <w:t>FFS: Impact of backscattering from both devices and environment.</w:t>
      </w:r>
    </w:p>
    <w:p w14:paraId="56C6855E" w14:textId="77777777" w:rsidR="00822C53" w:rsidRDefault="00822C53" w:rsidP="00822C53">
      <w:pPr>
        <w:widowControl/>
        <w:snapToGrid w:val="0"/>
        <w:spacing w:before="120"/>
        <w:rPr>
          <w:b/>
          <w:bCs/>
        </w:rPr>
      </w:pPr>
      <w:r>
        <w:rPr>
          <w:rFonts w:ascii="Times New Roman" w:eastAsia="宋体" w:hAnsi="Times New Roman"/>
          <w:b/>
          <w:bCs/>
          <w:kern w:val="0"/>
          <w:sz w:val="20"/>
          <w:szCs w:val="20"/>
          <w:lang w:bidi="ar"/>
        </w:rPr>
        <w:t>Proposal 12: The SINR for Reader to Ambient IoT device is calculated as the ratio of the following</w:t>
      </w:r>
      <w:r>
        <w:rPr>
          <w:rFonts w:ascii="Times New Roman" w:eastAsia="宋体" w:hAnsi="Times New Roman" w:hint="eastAsia"/>
          <w:b/>
          <w:bCs/>
          <w:kern w:val="0"/>
          <w:sz w:val="20"/>
          <w:szCs w:val="20"/>
          <w:lang w:bidi="ar"/>
        </w:rPr>
        <w:t>s</w:t>
      </w:r>
      <w:r>
        <w:rPr>
          <w:rFonts w:ascii="Times New Roman" w:eastAsia="宋体" w:hAnsi="Times New Roman"/>
          <w:b/>
          <w:bCs/>
          <w:kern w:val="0"/>
          <w:sz w:val="20"/>
          <w:szCs w:val="20"/>
          <w:lang w:bidi="ar"/>
        </w:rPr>
        <w:t xml:space="preserve">, </w:t>
      </w:r>
    </w:p>
    <w:p w14:paraId="18F75033" w14:textId="77777777" w:rsidR="00822C53" w:rsidRDefault="00822C53" w:rsidP="00822C53">
      <w:pPr>
        <w:pStyle w:val="23"/>
        <w:numPr>
          <w:ilvl w:val="0"/>
          <w:numId w:val="11"/>
        </w:numPr>
        <w:adjustRightInd w:val="0"/>
        <w:snapToGrid w:val="0"/>
        <w:spacing w:before="0"/>
        <w:ind w:leftChars="0"/>
        <w:jc w:val="both"/>
        <w:rPr>
          <w:rFonts w:eastAsia="宋体"/>
          <w:b/>
          <w:bCs/>
        </w:rPr>
      </w:pPr>
      <w:r>
        <w:rPr>
          <w:rFonts w:eastAsia="宋体"/>
          <w:b/>
          <w:bCs/>
        </w:rPr>
        <w:t>Signal power received in the whole Ambient IoT device Rx filter band</w:t>
      </w:r>
    </w:p>
    <w:p w14:paraId="7073572A" w14:textId="51E54372" w:rsidR="00822C53" w:rsidRPr="00822C53" w:rsidRDefault="00822C53" w:rsidP="00822C53">
      <w:pPr>
        <w:pStyle w:val="23"/>
        <w:numPr>
          <w:ilvl w:val="0"/>
          <w:numId w:val="11"/>
        </w:numPr>
        <w:adjustRightInd w:val="0"/>
        <w:snapToGrid w:val="0"/>
        <w:spacing w:before="0" w:after="180"/>
        <w:ind w:leftChars="0"/>
        <w:jc w:val="both"/>
        <w:rPr>
          <w:rFonts w:eastAsia="宋体"/>
          <w:b/>
          <w:bCs/>
        </w:rPr>
      </w:pPr>
      <w:r>
        <w:rPr>
          <w:rFonts w:eastAsia="宋体"/>
          <w:b/>
          <w:bCs/>
        </w:rPr>
        <w:t>Noise and interference power in the whole Ambient IoT device Rx filter band</w:t>
      </w:r>
    </w:p>
    <w:p w14:paraId="2F6FE3B5" w14:textId="2D715915" w:rsidR="00822C53" w:rsidRPr="00822C53" w:rsidRDefault="00822C53" w:rsidP="00822C53">
      <w:pPr>
        <w:widowControl/>
        <w:snapToGrid w:val="0"/>
        <w:spacing w:before="120" w:after="180"/>
        <w:rPr>
          <w:rFonts w:ascii="Times New Roman" w:eastAsia="宋体" w:hAnsi="Times New Roman"/>
          <w:b/>
          <w:bCs/>
          <w:kern w:val="0"/>
          <w:sz w:val="20"/>
          <w:szCs w:val="20"/>
          <w:lang w:bidi="ar"/>
        </w:rPr>
      </w:pPr>
      <w:r w:rsidRPr="00822C53">
        <w:rPr>
          <w:rFonts w:ascii="Times New Roman" w:eastAsia="宋体" w:hAnsi="Times New Roman"/>
          <w:b/>
          <w:bCs/>
          <w:kern w:val="0"/>
          <w:sz w:val="20"/>
          <w:szCs w:val="20"/>
          <w:lang w:bidi="ar"/>
        </w:rPr>
        <w:t>Proposal 13: Timing based Manchester decoding approach by capturing ascending/descending edges is adopted for link level performance evaluation.</w:t>
      </w:r>
    </w:p>
    <w:p w14:paraId="48E19012" w14:textId="77777777" w:rsidR="00D4635C" w:rsidRDefault="00D4635C" w:rsidP="00D4635C">
      <w:pPr>
        <w:widowControl/>
        <w:snapToGrid w:val="0"/>
        <w:spacing w:before="120" w:after="180"/>
        <w:jc w:val="left"/>
      </w:pPr>
      <w:r>
        <w:rPr>
          <w:rFonts w:ascii="Times New Roman" w:eastAsia="宋体" w:hAnsi="Times New Roman"/>
          <w:b/>
          <w:bCs/>
          <w:kern w:val="0"/>
          <w:sz w:val="20"/>
          <w:szCs w:val="20"/>
          <w:lang w:bidi="ar"/>
        </w:rPr>
        <w:t>Proposal 14: Adopt the Table 2.3-2 in R1-2400329 for coverage and coexistence studies.</w:t>
      </w:r>
    </w:p>
    <w:p w14:paraId="35F4EC31" w14:textId="77777777" w:rsidR="00D4635C" w:rsidRPr="00D4635C" w:rsidRDefault="00D4635C" w:rsidP="00D4635C">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Proposal 15: Adopt the following performance metrics for evaluation purpose,</w:t>
      </w:r>
    </w:p>
    <w:tbl>
      <w:tblPr>
        <w:tblStyle w:val="af9"/>
        <w:tblW w:w="4999" w:type="pct"/>
        <w:tblLook w:val="04A0" w:firstRow="1" w:lastRow="0" w:firstColumn="1" w:lastColumn="0" w:noHBand="0" w:noVBand="1"/>
      </w:tblPr>
      <w:tblGrid>
        <w:gridCol w:w="2952"/>
        <w:gridCol w:w="6907"/>
      </w:tblGrid>
      <w:tr w:rsidR="00D4635C" w14:paraId="11AA2E8E" w14:textId="77777777" w:rsidTr="00F62398">
        <w:tc>
          <w:tcPr>
            <w:tcW w:w="1497" w:type="pct"/>
            <w:tcBorders>
              <w:top w:val="single" w:sz="4" w:space="0" w:color="auto"/>
              <w:left w:val="single" w:sz="4" w:space="0" w:color="auto"/>
              <w:bottom w:val="single" w:sz="4" w:space="0" w:color="auto"/>
              <w:right w:val="single" w:sz="4" w:space="0" w:color="auto"/>
            </w:tcBorders>
            <w:shd w:val="clear" w:color="auto" w:fill="auto"/>
          </w:tcPr>
          <w:p w14:paraId="1015DBE3" w14:textId="77777777" w:rsidR="00D4635C" w:rsidRDefault="00D4635C" w:rsidP="00F62398">
            <w:pPr>
              <w:widowControl/>
              <w:autoSpaceDN w:val="0"/>
              <w:snapToGrid w:val="0"/>
              <w:spacing w:line="240" w:lineRule="exact"/>
              <w:rPr>
                <w:b/>
                <w:bCs/>
              </w:rPr>
            </w:pPr>
            <w:r>
              <w:rPr>
                <w:rFonts w:ascii="Times New Roman" w:eastAsia="宋体" w:hAnsi="Times New Roman"/>
                <w:b/>
                <w:bCs/>
                <w:kern w:val="0"/>
                <w:sz w:val="20"/>
                <w:szCs w:val="20"/>
                <w:lang w:bidi="ar"/>
              </w:rPr>
              <w:t>Performance metrics</w:t>
            </w:r>
          </w:p>
        </w:tc>
        <w:tc>
          <w:tcPr>
            <w:tcW w:w="3503" w:type="pct"/>
            <w:tcBorders>
              <w:top w:val="single" w:sz="4" w:space="0" w:color="auto"/>
              <w:left w:val="single" w:sz="4" w:space="0" w:color="auto"/>
              <w:bottom w:val="single" w:sz="4" w:space="0" w:color="auto"/>
              <w:right w:val="single" w:sz="4" w:space="0" w:color="auto"/>
            </w:tcBorders>
            <w:shd w:val="clear" w:color="auto" w:fill="auto"/>
          </w:tcPr>
          <w:p w14:paraId="31A13CE7" w14:textId="77777777" w:rsidR="00D4635C" w:rsidRDefault="00D4635C" w:rsidP="00F62398">
            <w:pPr>
              <w:widowControl/>
              <w:autoSpaceDN w:val="0"/>
              <w:snapToGrid w:val="0"/>
              <w:spacing w:line="240" w:lineRule="exact"/>
              <w:rPr>
                <w:b/>
                <w:bCs/>
              </w:rPr>
            </w:pPr>
            <w:r>
              <w:rPr>
                <w:rFonts w:ascii="Times New Roman" w:eastAsia="宋体" w:hAnsi="Times New Roman"/>
                <w:b/>
                <w:bCs/>
                <w:kern w:val="0"/>
                <w:sz w:val="20"/>
                <w:szCs w:val="20"/>
                <w:lang w:bidi="ar"/>
              </w:rPr>
              <w:t>Notes</w:t>
            </w:r>
          </w:p>
        </w:tc>
      </w:tr>
      <w:tr w:rsidR="00D4635C" w14:paraId="785ADA7A" w14:textId="77777777" w:rsidTr="00F62398">
        <w:tc>
          <w:tcPr>
            <w:tcW w:w="1497" w:type="pct"/>
            <w:tcBorders>
              <w:top w:val="single" w:sz="4" w:space="0" w:color="auto"/>
              <w:left w:val="single" w:sz="4" w:space="0" w:color="auto"/>
              <w:bottom w:val="single" w:sz="4" w:space="0" w:color="auto"/>
              <w:right w:val="single" w:sz="4" w:space="0" w:color="auto"/>
            </w:tcBorders>
            <w:shd w:val="clear" w:color="auto" w:fill="auto"/>
          </w:tcPr>
          <w:p w14:paraId="48C8BFBF" w14:textId="77777777" w:rsidR="00D4635C" w:rsidRDefault="00D4635C" w:rsidP="00F62398">
            <w:pPr>
              <w:widowControl/>
              <w:autoSpaceDN w:val="0"/>
              <w:snapToGrid w:val="0"/>
              <w:spacing w:line="240" w:lineRule="exact"/>
              <w:rPr>
                <w:i/>
                <w:iCs/>
              </w:rPr>
            </w:pPr>
            <w:r>
              <w:rPr>
                <w:rFonts w:ascii="Times New Roman" w:eastAsia="宋体" w:hAnsi="Times New Roman"/>
                <w:i/>
                <w:iCs/>
                <w:kern w:val="0"/>
                <w:sz w:val="20"/>
                <w:szCs w:val="20"/>
                <w:lang w:bidi="ar"/>
              </w:rPr>
              <w:t>Inventory completion time [s]</w:t>
            </w:r>
          </w:p>
          <w:p w14:paraId="5870EB23" w14:textId="77777777" w:rsidR="00D4635C" w:rsidRDefault="00D4635C" w:rsidP="00F62398">
            <w:pPr>
              <w:widowControl/>
              <w:autoSpaceDN w:val="0"/>
              <w:snapToGrid w:val="0"/>
              <w:spacing w:line="240" w:lineRule="exact"/>
              <w:rPr>
                <w:b/>
                <w:bCs/>
              </w:rPr>
            </w:pPr>
          </w:p>
        </w:tc>
        <w:tc>
          <w:tcPr>
            <w:tcW w:w="3503" w:type="pct"/>
            <w:tcBorders>
              <w:top w:val="single" w:sz="4" w:space="0" w:color="auto"/>
              <w:left w:val="single" w:sz="4" w:space="0" w:color="auto"/>
              <w:bottom w:val="single" w:sz="4" w:space="0" w:color="auto"/>
              <w:right w:val="single" w:sz="4" w:space="0" w:color="auto"/>
            </w:tcBorders>
            <w:shd w:val="clear" w:color="auto" w:fill="auto"/>
          </w:tcPr>
          <w:p w14:paraId="7EF97501" w14:textId="77777777" w:rsidR="00D4635C" w:rsidRDefault="00D4635C" w:rsidP="00F62398">
            <w:pPr>
              <w:widowControl/>
              <w:numPr>
                <w:ilvl w:val="0"/>
                <w:numId w:val="6"/>
              </w:numPr>
              <w:autoSpaceDN w:val="0"/>
              <w:snapToGrid w:val="0"/>
              <w:spacing w:line="240" w:lineRule="exact"/>
              <w:ind w:left="200" w:hanging="200"/>
            </w:pPr>
            <w:r>
              <w:rPr>
                <w:rFonts w:ascii="Times New Roman" w:eastAsia="宋体" w:hAnsi="Times New Roman"/>
                <w:kern w:val="0"/>
                <w:sz w:val="20"/>
                <w:szCs w:val="20"/>
                <w:lang w:bidi="ar"/>
              </w:rPr>
              <w:t>The inventory completion time is the time interval between the time trigger/request from the Ambient IoT reader and the time Ambient IoT reader complete inventory procedures, i.e., stop querying.</w:t>
            </w:r>
          </w:p>
          <w:p w14:paraId="430A98A8" w14:textId="77777777" w:rsidR="00D4635C" w:rsidRDefault="00D4635C" w:rsidP="00F62398">
            <w:pPr>
              <w:widowControl/>
              <w:numPr>
                <w:ilvl w:val="0"/>
                <w:numId w:val="6"/>
              </w:numPr>
              <w:autoSpaceDN w:val="0"/>
              <w:snapToGrid w:val="0"/>
              <w:spacing w:line="240" w:lineRule="exact"/>
              <w:ind w:left="200" w:hanging="200"/>
            </w:pPr>
            <w:r>
              <w:rPr>
                <w:rFonts w:ascii="Times New Roman" w:eastAsia="宋体" w:hAnsi="Times New Roman"/>
                <w:kern w:val="0"/>
                <w:sz w:val="20"/>
                <w:szCs w:val="20"/>
                <w:lang w:bidi="ar"/>
              </w:rPr>
              <w:t xml:space="preserve">Complete inventory procedures means that the Ambient IoT reader is no longer querying the Ambient IoT devices. </w:t>
            </w:r>
          </w:p>
          <w:p w14:paraId="088F3116" w14:textId="77777777" w:rsidR="00D4635C" w:rsidRDefault="00D4635C" w:rsidP="00F62398">
            <w:pPr>
              <w:widowControl/>
              <w:numPr>
                <w:ilvl w:val="0"/>
                <w:numId w:val="6"/>
              </w:numPr>
              <w:autoSpaceDN w:val="0"/>
              <w:snapToGrid w:val="0"/>
              <w:spacing w:line="240" w:lineRule="exact"/>
              <w:ind w:left="200" w:hanging="200"/>
              <w:rPr>
                <w:b/>
                <w:bCs/>
              </w:rPr>
            </w:pPr>
            <w:r>
              <w:rPr>
                <w:rFonts w:ascii="Times New Roman" w:eastAsia="宋体" w:hAnsi="Times New Roman"/>
                <w:kern w:val="0"/>
                <w:sz w:val="20"/>
                <w:szCs w:val="20"/>
                <w:lang w:bidi="ar"/>
              </w:rPr>
              <w:t>Note: some of the devices may not be queried due to, e.g., collision, or poor reception performance, etc.</w:t>
            </w:r>
          </w:p>
        </w:tc>
      </w:tr>
      <w:tr w:rsidR="00D4635C" w14:paraId="3B7D408F" w14:textId="77777777" w:rsidTr="00F62398">
        <w:tc>
          <w:tcPr>
            <w:tcW w:w="1497" w:type="pct"/>
            <w:tcBorders>
              <w:top w:val="single" w:sz="4" w:space="0" w:color="auto"/>
              <w:left w:val="single" w:sz="4" w:space="0" w:color="auto"/>
              <w:bottom w:val="single" w:sz="4" w:space="0" w:color="auto"/>
              <w:right w:val="single" w:sz="4" w:space="0" w:color="auto"/>
            </w:tcBorders>
            <w:shd w:val="clear" w:color="auto" w:fill="auto"/>
          </w:tcPr>
          <w:p w14:paraId="507C7115" w14:textId="77777777" w:rsidR="00D4635C" w:rsidRDefault="00D4635C" w:rsidP="00F62398">
            <w:pPr>
              <w:widowControl/>
              <w:autoSpaceDN w:val="0"/>
              <w:snapToGrid w:val="0"/>
              <w:spacing w:line="240" w:lineRule="exact"/>
              <w:rPr>
                <w:i/>
                <w:iCs/>
              </w:rPr>
            </w:pPr>
            <w:r>
              <w:rPr>
                <w:rFonts w:ascii="Times New Roman" w:eastAsia="宋体" w:hAnsi="Times New Roman"/>
                <w:i/>
                <w:iCs/>
                <w:kern w:val="0"/>
                <w:sz w:val="20"/>
                <w:szCs w:val="20"/>
                <w:lang w:bidi="ar"/>
              </w:rPr>
              <w:t>Inventory successful rate [%]</w:t>
            </w:r>
          </w:p>
          <w:p w14:paraId="510B08B9" w14:textId="77777777" w:rsidR="00D4635C" w:rsidRDefault="00D4635C" w:rsidP="00F62398">
            <w:pPr>
              <w:widowControl/>
              <w:autoSpaceDN w:val="0"/>
              <w:snapToGrid w:val="0"/>
              <w:spacing w:line="240" w:lineRule="exact"/>
              <w:rPr>
                <w:b/>
                <w:bCs/>
              </w:rPr>
            </w:pPr>
          </w:p>
        </w:tc>
        <w:tc>
          <w:tcPr>
            <w:tcW w:w="3503" w:type="pct"/>
            <w:tcBorders>
              <w:top w:val="single" w:sz="4" w:space="0" w:color="auto"/>
              <w:left w:val="single" w:sz="4" w:space="0" w:color="auto"/>
              <w:bottom w:val="single" w:sz="4" w:space="0" w:color="auto"/>
              <w:right w:val="single" w:sz="4" w:space="0" w:color="auto"/>
            </w:tcBorders>
            <w:shd w:val="clear" w:color="auto" w:fill="auto"/>
          </w:tcPr>
          <w:p w14:paraId="2F5A6FBC" w14:textId="77777777" w:rsidR="00D4635C" w:rsidRDefault="00D4635C" w:rsidP="00F62398">
            <w:pPr>
              <w:widowControl/>
              <w:numPr>
                <w:ilvl w:val="0"/>
                <w:numId w:val="6"/>
              </w:numPr>
              <w:autoSpaceDN w:val="0"/>
              <w:snapToGrid w:val="0"/>
              <w:spacing w:line="240" w:lineRule="exact"/>
              <w:ind w:left="200" w:hanging="200"/>
              <w:rPr>
                <w:b/>
                <w:bCs/>
              </w:rPr>
            </w:pPr>
            <w:r>
              <w:rPr>
                <w:rFonts w:ascii="Times New Roman" w:eastAsia="宋体" w:hAnsi="Times New Roman"/>
                <w:kern w:val="0"/>
                <w:sz w:val="20"/>
                <w:szCs w:val="20"/>
                <w:lang w:bidi="ar"/>
              </w:rPr>
              <w:t>The percentage of the all the Ambient IoT devices being successfully inventoried.</w:t>
            </w:r>
          </w:p>
        </w:tc>
      </w:tr>
    </w:tbl>
    <w:p w14:paraId="23450105" w14:textId="12375DE3" w:rsidR="004C52E7" w:rsidRPr="00B37BD2" w:rsidRDefault="00D4635C" w:rsidP="00B37BD2">
      <w:pPr>
        <w:widowControl/>
        <w:snapToGrid w:val="0"/>
        <w:spacing w:before="120" w:after="180"/>
        <w:rPr>
          <w:rFonts w:hint="eastAsia"/>
          <w:b/>
          <w:bCs/>
        </w:rPr>
      </w:pPr>
      <w:r>
        <w:rPr>
          <w:rFonts w:ascii="Times New Roman" w:eastAsia="宋体" w:hAnsi="Times New Roman"/>
          <w:b/>
          <w:bCs/>
          <w:kern w:val="0"/>
          <w:sz w:val="20"/>
          <w:szCs w:val="20"/>
          <w:lang w:bidi="ar"/>
        </w:rPr>
        <w:t>Proposal 16: RAN1 discuss and decide RAN1 interested deployment scenarios within Table 2.1-1, then send an LS to RAN4 and RAN4 to evaluate the Ambient IoT to NR coexistence.</w:t>
      </w:r>
    </w:p>
    <w:p w14:paraId="2944E593" w14:textId="77777777" w:rsidR="004C52E7" w:rsidRDefault="00000000" w:rsidP="00802245">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References</w:t>
      </w:r>
    </w:p>
    <w:p w14:paraId="5327FA30" w14:textId="77777777" w:rsidR="004C52E7" w:rsidRDefault="00000000" w:rsidP="005A0B4A">
      <w:pPr>
        <w:pStyle w:val="af4"/>
        <w:numPr>
          <w:ilvl w:val="0"/>
          <w:numId w:val="25"/>
        </w:numPr>
        <w:snapToGrid w:val="0"/>
        <w:spacing w:before="120" w:beforeAutospacing="0" w:afterAutospacing="0"/>
        <w:ind w:left="420" w:hanging="420"/>
        <w:jc w:val="both"/>
        <w:rPr>
          <w:rFonts w:eastAsia="Batang"/>
          <w:sz w:val="20"/>
          <w:lang w:bidi="ar"/>
        </w:rPr>
      </w:pPr>
      <w:r>
        <w:rPr>
          <w:rFonts w:eastAsia="Batang"/>
          <w:sz w:val="20"/>
          <w:lang w:bidi="ar"/>
        </w:rPr>
        <w:t>RP-234058, New SID: Study on solutions for Ambient IoT (Internet of Things) in NR, 3GPP TSG RAN Meeting #102.</w:t>
      </w:r>
    </w:p>
    <w:p w14:paraId="3FB5EFB6" w14:textId="77777777" w:rsidR="004C52E7" w:rsidRDefault="00000000" w:rsidP="005A0B4A">
      <w:pPr>
        <w:pStyle w:val="af4"/>
        <w:numPr>
          <w:ilvl w:val="0"/>
          <w:numId w:val="25"/>
        </w:numPr>
        <w:snapToGrid w:val="0"/>
        <w:spacing w:before="120" w:beforeAutospacing="0" w:afterAutospacing="0"/>
        <w:ind w:left="420" w:hanging="420"/>
        <w:jc w:val="both"/>
        <w:rPr>
          <w:sz w:val="20"/>
          <w:lang w:bidi="ar"/>
        </w:rPr>
      </w:pPr>
      <w:r>
        <w:rPr>
          <w:sz w:val="20"/>
          <w:lang w:bidi="ar"/>
        </w:rPr>
        <w:t>TR 38.901, Study on channel model for frequencies from 0.5 to 100 GHz.</w:t>
      </w:r>
    </w:p>
    <w:p w14:paraId="41B9DEA7" w14:textId="77777777" w:rsidR="004C52E7" w:rsidRDefault="00000000" w:rsidP="005A0B4A">
      <w:pPr>
        <w:pStyle w:val="af4"/>
        <w:numPr>
          <w:ilvl w:val="0"/>
          <w:numId w:val="25"/>
        </w:numPr>
        <w:snapToGrid w:val="0"/>
        <w:spacing w:before="120" w:beforeAutospacing="0" w:afterAutospacing="0"/>
        <w:ind w:left="420" w:hanging="420"/>
        <w:jc w:val="both"/>
        <w:rPr>
          <w:sz w:val="20"/>
          <w:lang w:bidi="ar"/>
        </w:rPr>
      </w:pPr>
      <w:r>
        <w:rPr>
          <w:sz w:val="20"/>
          <w:lang w:bidi="ar"/>
        </w:rPr>
        <w:t xml:space="preserve">Manchester Coding Basics, </w:t>
      </w:r>
      <w:hyperlink r:id="rId8" w:history="1">
        <w:r>
          <w:rPr>
            <w:sz w:val="20"/>
            <w:lang w:bidi="ar"/>
          </w:rPr>
          <w:t>Atmel-9164-Manchester-Coding-Basics_Application-Note.pdf (microchip.com)</w:t>
        </w:r>
      </w:hyperlink>
      <w:r>
        <w:rPr>
          <w:sz w:val="20"/>
          <w:lang w:bidi="ar"/>
        </w:rPr>
        <w:t>.</w:t>
      </w:r>
    </w:p>
    <w:p w14:paraId="129F75BA" w14:textId="660DCE35" w:rsidR="004C52E7" w:rsidRDefault="00000000" w:rsidP="005A0B4A">
      <w:pPr>
        <w:pStyle w:val="af4"/>
        <w:numPr>
          <w:ilvl w:val="0"/>
          <w:numId w:val="25"/>
        </w:numPr>
        <w:snapToGrid w:val="0"/>
        <w:spacing w:before="120" w:beforeAutospacing="0" w:afterAutospacing="0"/>
        <w:ind w:left="420" w:hanging="420"/>
        <w:jc w:val="both"/>
        <w:rPr>
          <w:sz w:val="20"/>
          <w:lang w:bidi="ar"/>
        </w:rPr>
      </w:pPr>
      <w:r>
        <w:rPr>
          <w:sz w:val="20"/>
          <w:lang w:bidi="ar"/>
        </w:rPr>
        <w:t>R1-2400330</w:t>
      </w:r>
      <w:r>
        <w:rPr>
          <w:rFonts w:hint="eastAsia"/>
          <w:sz w:val="20"/>
          <w:lang w:bidi="ar"/>
        </w:rPr>
        <w:t xml:space="preserve">, </w:t>
      </w:r>
      <w:r>
        <w:rPr>
          <w:sz w:val="20"/>
          <w:lang w:bidi="ar"/>
        </w:rPr>
        <w:t>Discussion on Ambient IoT device architectures</w:t>
      </w:r>
      <w:r>
        <w:rPr>
          <w:rFonts w:hint="eastAsia"/>
          <w:sz w:val="20"/>
          <w:lang w:bidi="ar"/>
        </w:rPr>
        <w:t>, CMCC</w:t>
      </w:r>
      <w:r w:rsidR="005A0B4A">
        <w:rPr>
          <w:sz w:val="20"/>
          <w:lang w:bidi="ar"/>
        </w:rPr>
        <w:t>.</w:t>
      </w:r>
    </w:p>
    <w:p w14:paraId="0A7417DF" w14:textId="77777777" w:rsidR="004C52E7" w:rsidRDefault="00000000" w:rsidP="00802245">
      <w:pPr>
        <w:pStyle w:val="1"/>
        <w:keepNext w:val="0"/>
        <w:keepLines w:val="0"/>
        <w:numPr>
          <w:ilvl w:val="0"/>
          <w:numId w:val="1"/>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Annex</w:t>
      </w:r>
    </w:p>
    <w:p w14:paraId="22C47B70" w14:textId="77777777" w:rsidR="004C52E7" w:rsidRDefault="00000000" w:rsidP="00802245">
      <w:pPr>
        <w:pStyle w:val="2"/>
        <w:keepNext w:val="0"/>
        <w:keepLines w:val="0"/>
        <w:widowControl/>
        <w:snapToGrid w:val="0"/>
      </w:pPr>
      <w:r>
        <w:t>Annex I. Assumptions for deployment scenarios</w:t>
      </w:r>
    </w:p>
    <w:p w14:paraId="66C03EB8" w14:textId="77777777" w:rsidR="004C52E7" w:rsidRDefault="00000000" w:rsidP="00802245">
      <w:pPr>
        <w:widowControl/>
        <w:snapToGrid w:val="0"/>
        <w:spacing w:before="120" w:after="180"/>
        <w:jc w:val="center"/>
      </w:pPr>
      <w:r>
        <w:rPr>
          <w:noProof/>
        </w:rPr>
        <w:lastRenderedPageBreak/>
        <w:drawing>
          <wp:inline distT="0" distB="0" distL="114300" distR="114300" wp14:anchorId="44B34C0C" wp14:editId="2D793C6F">
            <wp:extent cx="5078095" cy="2578735"/>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9"/>
                    <a:stretch>
                      <a:fillRect/>
                    </a:stretch>
                  </pic:blipFill>
                  <pic:spPr>
                    <a:xfrm>
                      <a:off x="0" y="0"/>
                      <a:ext cx="5078095" cy="2578735"/>
                    </a:xfrm>
                    <a:prstGeom prst="rect">
                      <a:avLst/>
                    </a:prstGeom>
                  </pic:spPr>
                </pic:pic>
              </a:graphicData>
            </a:graphic>
          </wp:inline>
        </w:drawing>
      </w:r>
    </w:p>
    <w:p w14:paraId="7832FA2C"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Figure Annex 1-1</w:t>
      </w:r>
    </w:p>
    <w:p w14:paraId="56B46850" w14:textId="77777777" w:rsidR="004C52E7" w:rsidRDefault="00000000" w:rsidP="00802245">
      <w:pPr>
        <w:widowControl/>
        <w:snapToGrid w:val="0"/>
        <w:spacing w:before="120" w:after="180"/>
        <w:jc w:val="center"/>
      </w:pPr>
      <w:r>
        <w:rPr>
          <w:noProof/>
        </w:rPr>
        <w:drawing>
          <wp:inline distT="0" distB="0" distL="114300" distR="114300" wp14:anchorId="1F10312A" wp14:editId="4B3ACCA2">
            <wp:extent cx="5078095" cy="1938655"/>
            <wp:effectExtent l="0" t="0" r="825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0"/>
                    <a:stretch>
                      <a:fillRect/>
                    </a:stretch>
                  </pic:blipFill>
                  <pic:spPr>
                    <a:xfrm>
                      <a:off x="0" y="0"/>
                      <a:ext cx="5078095" cy="1938655"/>
                    </a:xfrm>
                    <a:prstGeom prst="rect">
                      <a:avLst/>
                    </a:prstGeom>
                  </pic:spPr>
                </pic:pic>
              </a:graphicData>
            </a:graphic>
          </wp:inline>
        </w:drawing>
      </w:r>
    </w:p>
    <w:p w14:paraId="6212A87E"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Figure Annex 1-2A</w:t>
      </w:r>
    </w:p>
    <w:p w14:paraId="00D6C50A" w14:textId="77777777" w:rsidR="004C52E7" w:rsidRDefault="00000000" w:rsidP="00802245">
      <w:pPr>
        <w:widowControl/>
        <w:snapToGrid w:val="0"/>
        <w:spacing w:before="120" w:after="180"/>
        <w:jc w:val="center"/>
      </w:pPr>
      <w:r>
        <w:rPr>
          <w:noProof/>
        </w:rPr>
        <w:drawing>
          <wp:inline distT="0" distB="0" distL="114300" distR="114300" wp14:anchorId="29C93B6B" wp14:editId="27F9462C">
            <wp:extent cx="5078095" cy="2621280"/>
            <wp:effectExtent l="0" t="0" r="825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1"/>
                    <a:stretch>
                      <a:fillRect/>
                    </a:stretch>
                  </pic:blipFill>
                  <pic:spPr>
                    <a:xfrm>
                      <a:off x="0" y="0"/>
                      <a:ext cx="5078095" cy="2621280"/>
                    </a:xfrm>
                    <a:prstGeom prst="rect">
                      <a:avLst/>
                    </a:prstGeom>
                  </pic:spPr>
                </pic:pic>
              </a:graphicData>
            </a:graphic>
          </wp:inline>
        </w:drawing>
      </w:r>
    </w:p>
    <w:p w14:paraId="4A51CD40"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Figure Annex 1-2B</w:t>
      </w:r>
    </w:p>
    <w:p w14:paraId="3F3BE811" w14:textId="77777777" w:rsidR="004C52E7" w:rsidRDefault="00000000" w:rsidP="00802245">
      <w:pPr>
        <w:widowControl/>
        <w:snapToGrid w:val="0"/>
        <w:spacing w:before="120" w:after="180"/>
        <w:jc w:val="center"/>
      </w:pPr>
      <w:r>
        <w:rPr>
          <w:noProof/>
        </w:rPr>
        <w:lastRenderedPageBreak/>
        <w:drawing>
          <wp:inline distT="0" distB="0" distL="114300" distR="114300" wp14:anchorId="2105D8B5" wp14:editId="78575F9B">
            <wp:extent cx="5078095" cy="2621280"/>
            <wp:effectExtent l="0" t="0" r="825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2"/>
                    <a:stretch>
                      <a:fillRect/>
                    </a:stretch>
                  </pic:blipFill>
                  <pic:spPr>
                    <a:xfrm>
                      <a:off x="0" y="0"/>
                      <a:ext cx="5078095" cy="2621280"/>
                    </a:xfrm>
                    <a:prstGeom prst="rect">
                      <a:avLst/>
                    </a:prstGeom>
                  </pic:spPr>
                </pic:pic>
              </a:graphicData>
            </a:graphic>
          </wp:inline>
        </w:drawing>
      </w:r>
    </w:p>
    <w:p w14:paraId="7842B4FB"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Figure Annex 1-2C</w:t>
      </w:r>
    </w:p>
    <w:p w14:paraId="3225F519" w14:textId="77777777" w:rsidR="004C52E7" w:rsidRDefault="00000000" w:rsidP="00802245">
      <w:pPr>
        <w:widowControl/>
        <w:snapToGrid w:val="0"/>
        <w:spacing w:before="120" w:after="180"/>
        <w:jc w:val="center"/>
      </w:pPr>
      <w:r>
        <w:rPr>
          <w:noProof/>
        </w:rPr>
        <w:drawing>
          <wp:inline distT="0" distB="0" distL="114300" distR="114300" wp14:anchorId="4AFBC4EE" wp14:editId="51902C62">
            <wp:extent cx="5076000" cy="330254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3"/>
                    <a:stretch>
                      <a:fillRect/>
                    </a:stretch>
                  </pic:blipFill>
                  <pic:spPr>
                    <a:xfrm>
                      <a:off x="0" y="0"/>
                      <a:ext cx="5076000" cy="3302542"/>
                    </a:xfrm>
                    <a:prstGeom prst="rect">
                      <a:avLst/>
                    </a:prstGeom>
                  </pic:spPr>
                </pic:pic>
              </a:graphicData>
            </a:graphic>
          </wp:inline>
        </w:drawing>
      </w:r>
    </w:p>
    <w:p w14:paraId="753899EB"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Figure Annex 1-2D</w:t>
      </w:r>
    </w:p>
    <w:p w14:paraId="1775C469" w14:textId="77777777" w:rsidR="004C52E7" w:rsidRDefault="00000000" w:rsidP="00DC2C8F">
      <w:pPr>
        <w:widowControl/>
        <w:snapToGrid w:val="0"/>
        <w:spacing w:before="120" w:after="180"/>
        <w:jc w:val="center"/>
      </w:pPr>
      <w:r>
        <w:rPr>
          <w:noProof/>
        </w:rPr>
        <w:drawing>
          <wp:inline distT="0" distB="0" distL="114300" distR="114300" wp14:anchorId="2963C2A6" wp14:editId="41B8B642">
            <wp:extent cx="5076000" cy="230346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4"/>
                    <a:stretch>
                      <a:fillRect/>
                    </a:stretch>
                  </pic:blipFill>
                  <pic:spPr>
                    <a:xfrm>
                      <a:off x="0" y="0"/>
                      <a:ext cx="5076000" cy="2303464"/>
                    </a:xfrm>
                    <a:prstGeom prst="rect">
                      <a:avLst/>
                    </a:prstGeom>
                  </pic:spPr>
                </pic:pic>
              </a:graphicData>
            </a:graphic>
          </wp:inline>
        </w:drawing>
      </w:r>
    </w:p>
    <w:p w14:paraId="46125CF3"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lastRenderedPageBreak/>
        <w:t>Figure Annex 2-1</w:t>
      </w:r>
    </w:p>
    <w:p w14:paraId="30477F08" w14:textId="273D84D1" w:rsidR="004C52E7" w:rsidRDefault="00000000" w:rsidP="00DC2C8F">
      <w:pPr>
        <w:widowControl/>
        <w:snapToGrid w:val="0"/>
        <w:spacing w:before="120" w:after="180"/>
        <w:jc w:val="center"/>
      </w:pPr>
      <w:r>
        <w:rPr>
          <w:noProof/>
        </w:rPr>
        <w:drawing>
          <wp:inline distT="0" distB="0" distL="114300" distR="114300" wp14:anchorId="71C5A595" wp14:editId="466E29C2">
            <wp:extent cx="5078095" cy="2700655"/>
            <wp:effectExtent l="0" t="0" r="825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5"/>
                    <a:stretch>
                      <a:fillRect/>
                    </a:stretch>
                  </pic:blipFill>
                  <pic:spPr>
                    <a:xfrm>
                      <a:off x="0" y="0"/>
                      <a:ext cx="5078095" cy="2700655"/>
                    </a:xfrm>
                    <a:prstGeom prst="rect">
                      <a:avLst/>
                    </a:prstGeom>
                  </pic:spPr>
                </pic:pic>
              </a:graphicData>
            </a:graphic>
          </wp:inline>
        </w:drawing>
      </w:r>
    </w:p>
    <w:p w14:paraId="41E12794"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Figure Annex 2-2</w:t>
      </w:r>
    </w:p>
    <w:p w14:paraId="75B83227" w14:textId="77777777" w:rsidR="004C52E7" w:rsidRDefault="004C52E7" w:rsidP="00802245">
      <w:pPr>
        <w:widowControl/>
        <w:snapToGrid w:val="0"/>
        <w:spacing w:before="120" w:after="180"/>
      </w:pPr>
    </w:p>
    <w:p w14:paraId="3668F6C2" w14:textId="77777777" w:rsidR="004C52E7" w:rsidRDefault="00000000" w:rsidP="00802245">
      <w:pPr>
        <w:widowControl/>
        <w:snapToGrid w:val="0"/>
        <w:spacing w:before="120" w:after="180"/>
        <w:jc w:val="center"/>
      </w:pPr>
      <w:r>
        <w:rPr>
          <w:noProof/>
        </w:rPr>
        <w:drawing>
          <wp:inline distT="0" distB="0" distL="114300" distR="114300" wp14:anchorId="0B44CF39" wp14:editId="69CE65B7">
            <wp:extent cx="5078095" cy="2419985"/>
            <wp:effectExtent l="0" t="0" r="825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6"/>
                    <a:stretch>
                      <a:fillRect/>
                    </a:stretch>
                  </pic:blipFill>
                  <pic:spPr>
                    <a:xfrm>
                      <a:off x="0" y="0"/>
                      <a:ext cx="5078095" cy="2419985"/>
                    </a:xfrm>
                    <a:prstGeom prst="rect">
                      <a:avLst/>
                    </a:prstGeom>
                  </pic:spPr>
                </pic:pic>
              </a:graphicData>
            </a:graphic>
          </wp:inline>
        </w:drawing>
      </w:r>
    </w:p>
    <w:p w14:paraId="73CF3C3A"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Figure Annex 2-3</w:t>
      </w:r>
    </w:p>
    <w:p w14:paraId="70466F69" w14:textId="77777777" w:rsidR="004C52E7" w:rsidRDefault="00000000" w:rsidP="00802245">
      <w:pPr>
        <w:pStyle w:val="2"/>
        <w:widowControl/>
        <w:snapToGrid w:val="0"/>
      </w:pPr>
      <w:r>
        <w:t>Annex II Link budget results</w:t>
      </w:r>
    </w:p>
    <w:p w14:paraId="592CF02D" w14:textId="77777777" w:rsidR="004C52E7" w:rsidRDefault="00000000" w:rsidP="00802245">
      <w:pPr>
        <w:widowControl/>
        <w:snapToGrid w:val="0"/>
        <w:spacing w:before="120" w:after="180"/>
        <w:rPr>
          <w:rFonts w:ascii="Times New Roman" w:eastAsia="宋体" w:hAnsi="Times New Roman"/>
          <w:kern w:val="0"/>
          <w:sz w:val="20"/>
          <w:szCs w:val="20"/>
          <w:lang w:bidi="ar"/>
        </w:rPr>
        <w:sectPr w:rsidR="004C52E7" w:rsidSect="00D7631B">
          <w:footnotePr>
            <w:numRestart w:val="eachSect"/>
          </w:footnotePr>
          <w:pgSz w:w="11915" w:h="16840"/>
          <w:pgMar w:top="1418" w:right="1135" w:bottom="1135" w:left="1135" w:header="680" w:footer="567" w:gutter="0"/>
          <w:cols w:space="0"/>
          <w:rtlGutter/>
          <w:docGrid w:type="lines" w:linePitch="387"/>
        </w:sectPr>
      </w:pPr>
      <w:r>
        <w:rPr>
          <w:rFonts w:ascii="Times New Roman" w:eastAsia="宋体" w:hAnsi="Times New Roman"/>
          <w:kern w:val="0"/>
          <w:sz w:val="20"/>
          <w:szCs w:val="20"/>
          <w:lang w:bidi="ar"/>
        </w:rPr>
        <w:t>The link budget calculation of RF energy harvesting, Reader-to-Device communication, Device-to-Reader backscatter communication and Device-to-Reader active UL transmission for each deployment case are summarized in the Table 6-1/6-2 below.</w:t>
      </w:r>
    </w:p>
    <w:p w14:paraId="2C06D0E1" w14:textId="77777777" w:rsidR="004C52E7" w:rsidRDefault="004C52E7" w:rsidP="00802245">
      <w:pPr>
        <w:widowControl/>
        <w:snapToGrid w:val="0"/>
        <w:spacing w:before="120" w:after="180"/>
      </w:pPr>
    </w:p>
    <w:p w14:paraId="1C881C1C"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Table 6-1 link budget results for downlink</w:t>
      </w:r>
    </w:p>
    <w:tbl>
      <w:tblPr>
        <w:tblStyle w:val="af9"/>
        <w:tblW w:w="5000" w:type="pct"/>
        <w:tblLook w:val="04A0" w:firstRow="1" w:lastRow="0" w:firstColumn="1" w:lastColumn="0" w:noHBand="0" w:noVBand="1"/>
      </w:tblPr>
      <w:tblGrid>
        <w:gridCol w:w="2768"/>
        <w:gridCol w:w="1924"/>
        <w:gridCol w:w="2136"/>
        <w:gridCol w:w="2843"/>
        <w:gridCol w:w="2416"/>
        <w:gridCol w:w="2416"/>
      </w:tblGrid>
      <w:tr w:rsidR="004C52E7" w14:paraId="5965842A" w14:textId="77777777" w:rsidTr="005A0B4A">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AB25E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Case</w:t>
            </w:r>
          </w:p>
        </w:tc>
        <w:tc>
          <w:tcPr>
            <w:tcW w:w="139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8FC0F" w14:textId="6993B7F2"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 xml:space="preserve">Case 1-1, </w:t>
            </w:r>
            <w:r w:rsidR="005A0B4A">
              <w:rPr>
                <w:rFonts w:ascii="Times New Roman" w:eastAsia="宋体" w:hAnsi="Times New Roman"/>
                <w:kern w:val="0"/>
                <w:sz w:val="18"/>
                <w:szCs w:val="18"/>
                <w:lang w:bidi="ar"/>
              </w:rPr>
              <w:t>Type 1 device</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6B4AA4B0" w14:textId="18CF5A61"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1-2, </w:t>
            </w:r>
            <w:r w:rsidR="005A0B4A">
              <w:rPr>
                <w:rFonts w:ascii="Times New Roman" w:eastAsia="等线" w:hAnsi="Times New Roman"/>
                <w:kern w:val="0"/>
                <w:sz w:val="18"/>
                <w:szCs w:val="18"/>
                <w:lang w:bidi="ar"/>
              </w:rPr>
              <w:t>Type 2 device</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99CDA97" w14:textId="42E92FD6"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 xml:space="preserve">Case 2, </w:t>
            </w:r>
            <w:r w:rsidR="005A0B4A">
              <w:rPr>
                <w:rFonts w:ascii="Times New Roman" w:eastAsia="等线" w:hAnsi="Times New Roman"/>
                <w:color w:val="000000"/>
                <w:kern w:val="0"/>
                <w:sz w:val="18"/>
                <w:szCs w:val="18"/>
                <w:lang w:bidi="ar"/>
              </w:rPr>
              <w:t>Type 1 device</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17AA701" w14:textId="35938FE3"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 xml:space="preserve">Case 2, </w:t>
            </w:r>
            <w:r w:rsidR="005A0B4A">
              <w:rPr>
                <w:rFonts w:ascii="Times New Roman" w:eastAsia="等线" w:hAnsi="Times New Roman"/>
                <w:color w:val="000000"/>
                <w:kern w:val="0"/>
                <w:sz w:val="18"/>
                <w:szCs w:val="18"/>
                <w:lang w:bidi="ar"/>
              </w:rPr>
              <w:t>Type 2 device</w:t>
            </w:r>
          </w:p>
        </w:tc>
      </w:tr>
      <w:tr w:rsidR="004C52E7" w14:paraId="7F53547E" w14:textId="77777777" w:rsidTr="005A0B4A">
        <w:tc>
          <w:tcPr>
            <w:tcW w:w="95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8C1EF2" w14:textId="77777777" w:rsidR="004C52E7" w:rsidRDefault="004C52E7" w:rsidP="005A0B4A">
            <w:pPr>
              <w:snapToGrid w:val="0"/>
              <w:spacing w:line="240" w:lineRule="exact"/>
              <w:rPr>
                <w:rFonts w:ascii="Times New Roman" w:hAnsi="Times New Roman"/>
                <w:sz w:val="20"/>
                <w:szCs w:val="20"/>
              </w:rPr>
            </w:pP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688BE72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RF Energy harvesting</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5A2EC63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DL data</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4F75FA2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DL data</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C0B68E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DL data</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CC4A74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宋体" w:hAnsi="Times New Roman"/>
                <w:kern w:val="0"/>
                <w:sz w:val="18"/>
                <w:szCs w:val="18"/>
                <w:lang w:bidi="ar"/>
              </w:rPr>
              <w:t>DL data</w:t>
            </w:r>
          </w:p>
        </w:tc>
      </w:tr>
      <w:tr w:rsidR="004C52E7" w14:paraId="5444C6F4"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3ADD5AF6"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Center frequency (GHz)</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58F76C8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270A623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54677BA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1007A8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A6A8A3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r>
      <w:tr w:rsidR="004C52E7" w14:paraId="31E386B8"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6D916537"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Occupied bandwidth (Hz)</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7DE4E25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50CD25D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6932508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A48ECB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AAE0AD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r>
      <w:tr w:rsidR="004C52E7" w14:paraId="706EA120"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00B410CC"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 xml:space="preserve">Total transmit power for occupied bandwidth </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16F50E5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523319B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0D6E29C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644AFF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41FBBA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r>
      <w:tr w:rsidR="004C52E7" w14:paraId="218F7494"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5F282FF3"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BS/UE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 xml:space="preserve">) </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23C469B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117CB7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48E6AE5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4BA117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13D23B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2</w:t>
            </w:r>
          </w:p>
        </w:tc>
      </w:tr>
      <w:tr w:rsidR="004C52E7" w14:paraId="687018E9"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1778107C"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EIRP (dBm)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741D254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35</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D2CB84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35</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57A7428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35</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6B1209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25</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43C4D5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25</w:t>
            </w:r>
          </w:p>
        </w:tc>
      </w:tr>
      <w:tr w:rsidR="004C52E7" w14:paraId="098E8DB5"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2F788AB9"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3E6E9A2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341C6D7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41A0108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4A7AC0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F7FEC0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4C52E7" w14:paraId="1CD94EAC"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3CDEFEF8"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Device receiver sensitivity (activation threshold) (dBm)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51E83BF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-24</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55527F8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58F41CD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-45</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8041F8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13B593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-45</w:t>
            </w:r>
          </w:p>
        </w:tc>
      </w:tr>
      <w:tr w:rsidR="004C52E7" w14:paraId="6AE38F80"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57ABD3DB"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Joint transmission Gain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75EB5B5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6</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611AF55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6242C60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6B3AF9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66424C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4C52E7" w14:paraId="55DB97C5"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bottom"/>
          </w:tcPr>
          <w:p w14:paraId="37051DF5"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Shadow fading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5A5B0E9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724C188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6C5643D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4767E7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0DEFEA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r>
      <w:tr w:rsidR="004C52E7" w14:paraId="5B87F9D6"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645A3143"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Polarization loss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7320C93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BD4B9D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3AEB66F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3DA127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002EE9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r>
      <w:tr w:rsidR="004C52E7" w14:paraId="6FD642A0"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0A885E90"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Other gains (dB) (if any)</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2CA0694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20F437D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540E110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AB0646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C07BC7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4C52E7" w14:paraId="45D8AC5A"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09C6D7B5"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Available path loss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2C4DFDA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58</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709447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58</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49945DA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73</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BDA848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48</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91AD7E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63</w:t>
            </w:r>
          </w:p>
        </w:tc>
      </w:tr>
      <w:tr w:rsidR="004C52E7" w14:paraId="12154AFC" w14:textId="77777777" w:rsidTr="005A0B4A">
        <w:tc>
          <w:tcPr>
            <w:tcW w:w="954" w:type="pct"/>
            <w:tcBorders>
              <w:top w:val="single" w:sz="4" w:space="0" w:color="auto"/>
              <w:left w:val="single" w:sz="4" w:space="0" w:color="auto"/>
              <w:bottom w:val="single" w:sz="4" w:space="0" w:color="auto"/>
              <w:right w:val="single" w:sz="4" w:space="0" w:color="auto"/>
            </w:tcBorders>
            <w:shd w:val="clear" w:color="auto" w:fill="auto"/>
            <w:vAlign w:val="bottom"/>
          </w:tcPr>
          <w:p w14:paraId="2458DBD4"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NLOS Maximum range (m)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7FF6136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14.3</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E5349E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14.3</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7C46397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69.1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D18812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5.0</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0204C2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24.1</w:t>
            </w:r>
          </w:p>
        </w:tc>
      </w:tr>
    </w:tbl>
    <w:p w14:paraId="55EA537A" w14:textId="77777777" w:rsidR="004C52E7" w:rsidRDefault="00000000" w:rsidP="00802245">
      <w:pPr>
        <w:widowControl/>
        <w:snapToGrid w:val="0"/>
        <w:spacing w:before="120" w:after="180"/>
        <w:jc w:val="center"/>
        <w:rPr>
          <w:b/>
          <w:bCs/>
        </w:rPr>
      </w:pPr>
      <w:r>
        <w:rPr>
          <w:rFonts w:ascii="Times New Roman" w:eastAsia="宋体" w:hAnsi="Times New Roman"/>
          <w:b/>
          <w:bCs/>
          <w:kern w:val="0"/>
          <w:sz w:val="20"/>
          <w:szCs w:val="20"/>
          <w:lang w:bidi="ar"/>
        </w:rPr>
        <w:t>Table 6-2 link budget results for uplink</w:t>
      </w:r>
    </w:p>
    <w:tbl>
      <w:tblPr>
        <w:tblStyle w:val="af9"/>
        <w:tblW w:w="4995" w:type="pct"/>
        <w:tblLook w:val="04A0" w:firstRow="1" w:lastRow="0" w:firstColumn="1" w:lastColumn="0" w:noHBand="0" w:noVBand="1"/>
      </w:tblPr>
      <w:tblGrid>
        <w:gridCol w:w="2200"/>
        <w:gridCol w:w="1227"/>
        <w:gridCol w:w="1227"/>
        <w:gridCol w:w="1228"/>
        <w:gridCol w:w="1228"/>
        <w:gridCol w:w="1228"/>
        <w:gridCol w:w="1230"/>
        <w:gridCol w:w="1230"/>
        <w:gridCol w:w="1230"/>
        <w:gridCol w:w="1230"/>
        <w:gridCol w:w="1230"/>
      </w:tblGrid>
      <w:tr w:rsidR="004C52E7" w14:paraId="7FC32606" w14:textId="77777777">
        <w:tc>
          <w:tcPr>
            <w:tcW w:w="759" w:type="pct"/>
            <w:tcBorders>
              <w:top w:val="single" w:sz="4" w:space="0" w:color="auto"/>
              <w:left w:val="single" w:sz="4" w:space="0" w:color="auto"/>
              <w:bottom w:val="single" w:sz="4" w:space="0" w:color="auto"/>
              <w:right w:val="single" w:sz="4" w:space="0" w:color="auto"/>
            </w:tcBorders>
            <w:shd w:val="clear" w:color="auto" w:fill="auto"/>
          </w:tcPr>
          <w:p w14:paraId="1991566D" w14:textId="77777777" w:rsidR="004C52E7" w:rsidRDefault="004C52E7" w:rsidP="005A0B4A">
            <w:pPr>
              <w:widowControl/>
              <w:overflowPunct w:val="0"/>
              <w:autoSpaceDE w:val="0"/>
              <w:autoSpaceDN w:val="0"/>
              <w:adjustRightInd w:val="0"/>
              <w:snapToGrid w:val="0"/>
              <w:spacing w:line="240" w:lineRule="exact"/>
              <w:jc w:val="left"/>
              <w:textAlignment w:val="baseline"/>
              <w:rPr>
                <w:sz w:val="18"/>
                <w:szCs w:val="18"/>
              </w:rPr>
            </w:pP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7AD44AC" w14:textId="676468B2"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1-1, </w:t>
            </w:r>
            <w:r w:rsidR="005A0B4A">
              <w:rPr>
                <w:rFonts w:ascii="Times New Roman" w:eastAsia="等线" w:hAnsi="Times New Roman"/>
                <w:kern w:val="0"/>
                <w:sz w:val="18"/>
                <w:szCs w:val="18"/>
                <w:lang w:bidi="ar"/>
              </w:rPr>
              <w:t>Type 1 device</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D3079B6" w14:textId="1F4E33DE"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1-2A, </w:t>
            </w:r>
            <w:r w:rsidR="005A0B4A">
              <w:rPr>
                <w:rFonts w:ascii="Times New Roman" w:eastAsia="等线" w:hAnsi="Times New Roman"/>
                <w:kern w:val="0"/>
                <w:sz w:val="18"/>
                <w:szCs w:val="18"/>
                <w:lang w:bidi="ar"/>
              </w:rPr>
              <w:t>Type 2 device</w:t>
            </w:r>
            <w:r>
              <w:rPr>
                <w:rFonts w:ascii="Times New Roman" w:eastAsia="等线" w:hAnsi="Times New Roman"/>
                <w:kern w:val="0"/>
                <w:sz w:val="18"/>
                <w:szCs w:val="18"/>
                <w:lang w:bidi="ar"/>
              </w:rPr>
              <w:t>-UL CW</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7BA2570" w14:textId="2E1CD835"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1-2B, </w:t>
            </w:r>
            <w:r w:rsidR="005A0B4A">
              <w:rPr>
                <w:rFonts w:ascii="Times New Roman" w:eastAsia="等线" w:hAnsi="Times New Roman"/>
                <w:kern w:val="0"/>
                <w:sz w:val="18"/>
                <w:szCs w:val="18"/>
                <w:lang w:bidi="ar"/>
              </w:rPr>
              <w:t>Type 2 device</w:t>
            </w:r>
            <w:r>
              <w:rPr>
                <w:rFonts w:ascii="Times New Roman" w:eastAsia="等线" w:hAnsi="Times New Roman"/>
                <w:kern w:val="0"/>
                <w:sz w:val="18"/>
                <w:szCs w:val="18"/>
                <w:lang w:bidi="ar"/>
              </w:rPr>
              <w:t>- DL CW</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B3B303A" w14:textId="2E11D616"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1-2C, </w:t>
            </w:r>
            <w:r w:rsidR="005A0B4A">
              <w:rPr>
                <w:rFonts w:ascii="Times New Roman" w:eastAsia="等线" w:hAnsi="Times New Roman"/>
                <w:kern w:val="0"/>
                <w:sz w:val="18"/>
                <w:szCs w:val="18"/>
                <w:lang w:bidi="ar"/>
              </w:rPr>
              <w:t>Type 2 device</w:t>
            </w:r>
            <w:r>
              <w:rPr>
                <w:rFonts w:ascii="Times New Roman" w:eastAsia="等线" w:hAnsi="Times New Roman"/>
                <w:kern w:val="0"/>
                <w:sz w:val="18"/>
                <w:szCs w:val="18"/>
                <w:lang w:bidi="ar"/>
              </w:rPr>
              <w:t xml:space="preserve">- DL CW with </w:t>
            </w:r>
            <w:proofErr w:type="spellStart"/>
            <w:r>
              <w:rPr>
                <w:rFonts w:ascii="Times New Roman" w:eastAsia="等线" w:hAnsi="Times New Roman"/>
                <w:kern w:val="0"/>
                <w:sz w:val="18"/>
                <w:szCs w:val="18"/>
                <w:lang w:bidi="ar"/>
              </w:rPr>
              <w:t>freq</w:t>
            </w:r>
            <w:proofErr w:type="spellEnd"/>
            <w:r>
              <w:rPr>
                <w:rFonts w:ascii="Times New Roman" w:eastAsia="等线" w:hAnsi="Times New Roman"/>
                <w:kern w:val="0"/>
                <w:sz w:val="18"/>
                <w:szCs w:val="18"/>
                <w:lang w:bidi="ar"/>
              </w:rPr>
              <w:t xml:space="preserve"> shift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8B5E22F" w14:textId="51CA2AA0"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1-2D, </w:t>
            </w:r>
            <w:r w:rsidR="005A0B4A">
              <w:rPr>
                <w:rFonts w:ascii="Times New Roman" w:eastAsia="等线" w:hAnsi="Times New Roman"/>
                <w:kern w:val="0"/>
                <w:sz w:val="18"/>
                <w:szCs w:val="18"/>
                <w:lang w:bidi="ar"/>
              </w:rPr>
              <w:t>Type 2 device</w:t>
            </w:r>
            <w:r>
              <w:rPr>
                <w:rFonts w:ascii="Times New Roman" w:eastAsia="等线" w:hAnsi="Times New Roman"/>
                <w:kern w:val="0"/>
                <w:sz w:val="18"/>
                <w:szCs w:val="18"/>
                <w:lang w:bidi="ar"/>
              </w:rPr>
              <w:t>- active UL Tx</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4B2F8FF" w14:textId="3F592161"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2-1A, </w:t>
            </w:r>
            <w:r w:rsidR="005A0B4A">
              <w:rPr>
                <w:rFonts w:ascii="Times New Roman" w:eastAsia="等线" w:hAnsi="Times New Roman"/>
                <w:kern w:val="0"/>
                <w:sz w:val="18"/>
                <w:szCs w:val="18"/>
                <w:lang w:bidi="ar"/>
              </w:rPr>
              <w:t>Type 1 device</w:t>
            </w:r>
            <w:r>
              <w:rPr>
                <w:rFonts w:ascii="Times New Roman" w:eastAsia="等线" w:hAnsi="Times New Roman"/>
                <w:kern w:val="0"/>
                <w:sz w:val="18"/>
                <w:szCs w:val="18"/>
                <w:lang w:bidi="ar"/>
              </w:rPr>
              <w:t>, inside UL CW</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10712E5" w14:textId="3F78E131"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2-1B, </w:t>
            </w:r>
            <w:r w:rsidR="005A0B4A">
              <w:rPr>
                <w:rFonts w:ascii="Times New Roman" w:eastAsia="等线" w:hAnsi="Times New Roman"/>
                <w:kern w:val="0"/>
                <w:sz w:val="18"/>
                <w:szCs w:val="18"/>
                <w:lang w:bidi="ar"/>
              </w:rPr>
              <w:t>Type 2 device</w:t>
            </w:r>
            <w:r>
              <w:rPr>
                <w:rFonts w:ascii="Times New Roman" w:eastAsia="等线" w:hAnsi="Times New Roman"/>
                <w:kern w:val="0"/>
                <w:sz w:val="18"/>
                <w:szCs w:val="18"/>
                <w:lang w:bidi="ar"/>
              </w:rPr>
              <w:t>, inside UL CW</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76CC73C" w14:textId="2AC556B4"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2-2A, </w:t>
            </w:r>
            <w:r w:rsidR="005A0B4A">
              <w:rPr>
                <w:rFonts w:ascii="Times New Roman" w:eastAsia="等线" w:hAnsi="Times New Roman"/>
                <w:kern w:val="0"/>
                <w:sz w:val="18"/>
                <w:szCs w:val="18"/>
                <w:lang w:bidi="ar"/>
              </w:rPr>
              <w:t>Type 1 device</w:t>
            </w:r>
            <w:r>
              <w:rPr>
                <w:rFonts w:ascii="Times New Roman" w:eastAsia="等线" w:hAnsi="Times New Roman"/>
                <w:kern w:val="0"/>
                <w:sz w:val="18"/>
                <w:szCs w:val="18"/>
                <w:lang w:bidi="ar"/>
              </w:rPr>
              <w:t>, outside DL CW</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3244627" w14:textId="65E902AD"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2-2B, </w:t>
            </w:r>
            <w:r w:rsidR="005A0B4A">
              <w:rPr>
                <w:rFonts w:ascii="Times New Roman" w:eastAsia="等线" w:hAnsi="Times New Roman"/>
                <w:kern w:val="0"/>
                <w:sz w:val="18"/>
                <w:szCs w:val="18"/>
                <w:lang w:bidi="ar"/>
              </w:rPr>
              <w:t>Type 2 device</w:t>
            </w:r>
            <w:r>
              <w:rPr>
                <w:rFonts w:ascii="Times New Roman" w:eastAsia="等线" w:hAnsi="Times New Roman"/>
                <w:kern w:val="0"/>
                <w:sz w:val="18"/>
                <w:szCs w:val="18"/>
                <w:lang w:bidi="ar"/>
              </w:rPr>
              <w:t>, outside DL CW</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1A41B96" w14:textId="45608B54"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 xml:space="preserve">Case 2-3, </w:t>
            </w:r>
            <w:r w:rsidR="005A0B4A">
              <w:rPr>
                <w:rFonts w:ascii="Times New Roman" w:eastAsia="等线" w:hAnsi="Times New Roman"/>
                <w:kern w:val="0"/>
                <w:sz w:val="18"/>
                <w:szCs w:val="18"/>
                <w:lang w:bidi="ar"/>
              </w:rPr>
              <w:t>Type 2 device</w:t>
            </w:r>
            <w:r>
              <w:rPr>
                <w:rFonts w:ascii="Times New Roman" w:eastAsia="等线" w:hAnsi="Times New Roman"/>
                <w:kern w:val="0"/>
                <w:sz w:val="18"/>
                <w:szCs w:val="18"/>
                <w:lang w:bidi="ar"/>
              </w:rPr>
              <w:t xml:space="preserve">, inside UL CW with </w:t>
            </w:r>
            <w:proofErr w:type="spellStart"/>
            <w:r>
              <w:rPr>
                <w:rFonts w:ascii="Times New Roman" w:eastAsia="等线" w:hAnsi="Times New Roman"/>
                <w:kern w:val="0"/>
                <w:sz w:val="18"/>
                <w:szCs w:val="18"/>
                <w:lang w:bidi="ar"/>
              </w:rPr>
              <w:t>freq</w:t>
            </w:r>
            <w:proofErr w:type="spellEnd"/>
            <w:r>
              <w:rPr>
                <w:rFonts w:ascii="Times New Roman" w:eastAsia="等线" w:hAnsi="Times New Roman"/>
                <w:kern w:val="0"/>
                <w:sz w:val="18"/>
                <w:szCs w:val="18"/>
                <w:lang w:bidi="ar"/>
              </w:rPr>
              <w:t xml:space="preserve"> shift</w:t>
            </w:r>
          </w:p>
        </w:tc>
      </w:tr>
      <w:tr w:rsidR="004C52E7" w14:paraId="4AEEB622"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7C96C0E4"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Carrier frequency (GHz)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E72EFD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A675B6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A29570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EFC89A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938900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9FAFCC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CC0C8D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AE4E87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AB6342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AFCAFB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0.9</w:t>
            </w:r>
          </w:p>
        </w:tc>
      </w:tr>
      <w:tr w:rsidR="004C52E7" w14:paraId="305DE019"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42CE137D"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Occupied bandwidth (Hz)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6CE73C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93CA38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180000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65A9D8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180000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D5B21C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180000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C2CD82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F6CC41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AAC104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5F9772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E5C89E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F22428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180000</w:t>
            </w:r>
          </w:p>
        </w:tc>
      </w:tr>
      <w:tr w:rsidR="004C52E7" w14:paraId="23E17BB3"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1C6AF062"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CW power (dBm)</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D94962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85112A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944C11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DB0934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0FEC2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FE385A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68C6B8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4061C0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96EB17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69A98B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23</w:t>
            </w:r>
          </w:p>
        </w:tc>
      </w:tr>
      <w:tr w:rsidR="004C52E7" w14:paraId="0A09799C"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1C5345FD"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CW Tx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1B0CB1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66BCC1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081FBB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5A2F93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83EB8D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94633F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544BAD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8BF91D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84B65A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F87DBD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r>
      <w:tr w:rsidR="004C52E7" w14:paraId="2D718D02"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288B197C"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 xml:space="preserve">Device received CW power/active transmit power (dBm) </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B5D6C4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-44.5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A0FF5E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-53.5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158659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-48.5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73F570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-48.5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3FAB8A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-10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48BBED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-30.5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024C02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-39.5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CEB883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-28</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2D61BE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-37</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AF8FF9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-42</w:t>
            </w:r>
          </w:p>
        </w:tc>
      </w:tr>
      <w:tr w:rsidR="004C52E7" w14:paraId="424DB37F"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783B6110" w14:textId="091DF90C"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Tx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078CC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1AFE8A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47E653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FFE523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AA5C4C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47ADF3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8D2CB9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9D8AAE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82069E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E8BBFE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4C52E7" w14:paraId="4854D505"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39EBD9EA"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Ambient IoT backscatter (dB)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813CA7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-8</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4BE72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CEF1FB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CA0FFA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77BB46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FC4C95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-8</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B6D7E2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28D6CB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-8</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68FA9E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076CAF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10</w:t>
            </w:r>
          </w:p>
        </w:tc>
      </w:tr>
      <w:tr w:rsidR="004C52E7" w14:paraId="291F6F61"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797D0D9C"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EIRP (dBm)</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D800FF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-52.5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4F2093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-43.5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57840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-38.5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C71CC1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-38.5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4AFD21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81AC11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-38.5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56EBDA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-29.5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46E031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-36</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B7939E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-27</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4AF6E1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-32</w:t>
            </w:r>
          </w:p>
        </w:tc>
      </w:tr>
      <w:tr w:rsidR="004C52E7" w14:paraId="65CA5338"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36009BDA"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lastRenderedPageBreak/>
              <w:t>Receiver antenna gain (</w:t>
            </w:r>
            <w:proofErr w:type="spellStart"/>
            <w:r>
              <w:rPr>
                <w:rFonts w:ascii="Times New Roman" w:eastAsia="等线" w:hAnsi="Times New Roman"/>
                <w:color w:val="000000"/>
                <w:kern w:val="0"/>
                <w:sz w:val="18"/>
                <w:szCs w:val="18"/>
                <w:lang w:bidi="ar"/>
              </w:rPr>
              <w:t>dBi</w:t>
            </w:r>
            <w:proofErr w:type="spellEnd"/>
            <w:r>
              <w:rPr>
                <w:rFonts w:ascii="Times New Roman" w:eastAsia="等线" w:hAnsi="Times New Roman"/>
                <w:color w:val="000000"/>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067DC3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B7780D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296C30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CC48DE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B83BC5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7DD3A0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D0747D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B5C49F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E8E656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7D587D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w:t>
            </w:r>
          </w:p>
        </w:tc>
      </w:tr>
      <w:tr w:rsidR="004C52E7" w14:paraId="169D483E"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1DE78A0D"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noise figure (dB)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6A7CE1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E9B33F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326114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671BC9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45DBB7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AEE65D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6C5516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AD1B38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9E09E8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92E772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r>
      <w:tr w:rsidR="004C52E7" w14:paraId="69B7ADFE"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2AE933CA"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Thermal noise density (dBm/Hz)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7487E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48D7EC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3449EE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A91209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C9C39C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-174</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061F1B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883ED6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8383B8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05166F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DE8DEC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r>
      <w:tr w:rsidR="004C52E7" w14:paraId="744AC1BE"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469AD58B"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Noise Power (dB)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CFF216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B0E8C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7DDC50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1DD392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EE62DE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-116.45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F7C2BF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9AEB6C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EA6142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45F262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147A32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r>
      <w:tr w:rsidR="004C52E7" w14:paraId="1CA59D74"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72F7872A"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Required SNR (dB)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D093AE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624EE3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1D335A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EBD3B2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C94177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854520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5DC63D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2EEDB8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0690BF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8FC932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w:t>
            </w:r>
          </w:p>
        </w:tc>
      </w:tr>
      <w:tr w:rsidR="004C52E7" w14:paraId="2473EADB"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189628A9"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Receiver sensitivity (dBm)</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A293B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-120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F0AAA4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-120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7333FD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-120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259B2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-120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1BD5AD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-106.45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851DA3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-92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72E5FF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-92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923EEE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-97</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290F6E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-97</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E5CAD5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color w:val="000000"/>
                <w:kern w:val="0"/>
                <w:sz w:val="18"/>
                <w:szCs w:val="18"/>
                <w:lang w:bidi="ar"/>
              </w:rPr>
              <w:t>-97</w:t>
            </w:r>
          </w:p>
        </w:tc>
      </w:tr>
      <w:tr w:rsidR="004C52E7" w14:paraId="718DF648"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bottom"/>
          </w:tcPr>
          <w:p w14:paraId="0E05A921"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Shadow fading (dB)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A361B1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8BA6C3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2D5730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1AAF4F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837EC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DA3256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6DED87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E22B38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44E36A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792B09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w:t>
            </w:r>
          </w:p>
        </w:tc>
      </w:tr>
      <w:tr w:rsidR="004C52E7" w14:paraId="2B5F23C0"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6E2E2F66"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Polarization loss (dB)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CDD570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25FEAC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4BEA24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064F47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C0304D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ADDB23A"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60B3A2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7C2D74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8C9112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4A43A5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3</w:t>
            </w:r>
          </w:p>
        </w:tc>
      </w:tr>
      <w:tr w:rsidR="004C52E7" w14:paraId="61A82E29"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7BEB5829"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Other gains (dB) (if any)</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A20DD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9F8B43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52658A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B24D5C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F298FC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87D9B6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5BEF37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98FEA0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1123D2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3BFD70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0</w:t>
            </w:r>
          </w:p>
        </w:tc>
      </w:tr>
      <w:tr w:rsidR="004C52E7" w14:paraId="05D86D26"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0BFFB659"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Available path loss (dB)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C032F39"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62.5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1379511"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71.5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C5E94A6"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76.5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33799E9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76.5</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BC5CB1D"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91.45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E0E0395"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48.5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AAC4220"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57.5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D7174A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56</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49613BF"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65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C806CBE"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60</w:t>
            </w:r>
          </w:p>
        </w:tc>
      </w:tr>
      <w:tr w:rsidR="004C52E7" w14:paraId="117753EA" w14:textId="77777777">
        <w:tc>
          <w:tcPr>
            <w:tcW w:w="759" w:type="pct"/>
            <w:tcBorders>
              <w:top w:val="single" w:sz="4" w:space="0" w:color="auto"/>
              <w:left w:val="single" w:sz="4" w:space="0" w:color="auto"/>
              <w:bottom w:val="single" w:sz="4" w:space="0" w:color="auto"/>
              <w:right w:val="single" w:sz="4" w:space="0" w:color="auto"/>
            </w:tcBorders>
            <w:shd w:val="clear" w:color="auto" w:fill="auto"/>
            <w:vAlign w:val="bottom"/>
          </w:tcPr>
          <w:p w14:paraId="5AE00027" w14:textId="77777777" w:rsidR="004C52E7" w:rsidRDefault="00000000" w:rsidP="005A0B4A">
            <w:pPr>
              <w:widowControl/>
              <w:overflowPunct w:val="0"/>
              <w:autoSpaceDE w:val="0"/>
              <w:autoSpaceDN w:val="0"/>
              <w:adjustRightInd w:val="0"/>
              <w:snapToGrid w:val="0"/>
              <w:spacing w:line="240" w:lineRule="exact"/>
              <w:jc w:val="left"/>
              <w:textAlignment w:val="baseline"/>
              <w:rPr>
                <w:sz w:val="18"/>
                <w:szCs w:val="18"/>
              </w:rPr>
            </w:pPr>
            <w:r>
              <w:rPr>
                <w:rFonts w:ascii="Times New Roman" w:eastAsia="等线" w:hAnsi="Times New Roman"/>
                <w:color w:val="000000"/>
                <w:kern w:val="0"/>
                <w:sz w:val="18"/>
                <w:szCs w:val="18"/>
                <w:lang w:bidi="ar"/>
              </w:rPr>
              <w:t>NLOS-Maximum range (m)</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E72BE98"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22.9</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306B2AB"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59.0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3014813"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99.8</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336E7C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99.8</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C66A63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480.7</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9028B0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5.3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19C7497"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13.5</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A31B82C"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11.6</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0733872"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29.8</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F491354" w14:textId="77777777" w:rsidR="004C52E7" w:rsidRDefault="00000000" w:rsidP="005A0B4A">
            <w:pPr>
              <w:widowControl/>
              <w:overflowPunct w:val="0"/>
              <w:autoSpaceDE w:val="0"/>
              <w:autoSpaceDN w:val="0"/>
              <w:adjustRightInd w:val="0"/>
              <w:snapToGrid w:val="0"/>
              <w:spacing w:line="240" w:lineRule="exact"/>
              <w:jc w:val="center"/>
              <w:textAlignment w:val="baseline"/>
              <w:rPr>
                <w:sz w:val="18"/>
                <w:szCs w:val="18"/>
              </w:rPr>
            </w:pPr>
            <w:r>
              <w:rPr>
                <w:rFonts w:ascii="Times New Roman" w:eastAsia="等线" w:hAnsi="Times New Roman"/>
                <w:kern w:val="0"/>
                <w:sz w:val="18"/>
                <w:szCs w:val="18"/>
                <w:lang w:bidi="ar"/>
              </w:rPr>
              <w:t>17.6</w:t>
            </w:r>
          </w:p>
        </w:tc>
      </w:tr>
    </w:tbl>
    <w:p w14:paraId="4CFC1791" w14:textId="77777777" w:rsidR="004C52E7" w:rsidRDefault="004C52E7" w:rsidP="00802245">
      <w:pPr>
        <w:snapToGrid w:val="0"/>
      </w:pPr>
    </w:p>
    <w:sectPr w:rsidR="004C52E7">
      <w:footnotePr>
        <w:numRestart w:val="eachSect"/>
      </w:footnotePr>
      <w:pgSz w:w="16840" w:h="11915" w:orient="landscape"/>
      <w:pgMar w:top="1135" w:right="1418" w:bottom="1135" w:left="1135" w:header="680" w:footer="567" w:gutter="0"/>
      <w:cols w:space="0"/>
      <w:rtlGutter/>
      <w:docGrid w:type="lines" w:linePitch="3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E390E"/>
    <w:multiLevelType w:val="multilevel"/>
    <w:tmpl w:val="821005E6"/>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sz w:val="15"/>
        <w:szCs w:val="15"/>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A7FEDB0A"/>
    <w:multiLevelType w:val="multilevel"/>
    <w:tmpl w:val="A7FEDB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DDFE7EB6"/>
    <w:multiLevelType w:val="multilevel"/>
    <w:tmpl w:val="133A070C"/>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E3B69814"/>
    <w:multiLevelType w:val="multilevel"/>
    <w:tmpl w:val="E3B69814"/>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ECFB65A1"/>
    <w:multiLevelType w:val="multilevel"/>
    <w:tmpl w:val="ECFB65A1"/>
    <w:lvl w:ilvl="0">
      <w:start w:val="1"/>
      <w:numFmt w:val="bullet"/>
      <w:lvlText w:val=""/>
      <w:lvlJc w:val="left"/>
      <w:pPr>
        <w:ind w:left="420" w:hanging="420"/>
      </w:pPr>
      <w:rPr>
        <w:rFonts w:ascii="Wingdings" w:hAnsi="Wingdings" w:cs="Wingdings" w:hint="default"/>
        <w:sz w:val="15"/>
        <w:szCs w:val="15"/>
      </w:rPr>
    </w:lvl>
    <w:lvl w:ilvl="1">
      <w:start w:val="1"/>
      <w:numFmt w:val="bullet"/>
      <w:lvlText w:val=""/>
      <w:lvlJc w:val="left"/>
      <w:pPr>
        <w:tabs>
          <w:tab w:val="left" w:pos="840"/>
        </w:tabs>
        <w:ind w:left="840" w:hanging="420"/>
      </w:pPr>
      <w:rPr>
        <w:rFonts w:ascii="Wingdings" w:hAnsi="Wingdings" w:cs="Wingdings" w:hint="default"/>
        <w:sz w:val="15"/>
        <w:szCs w:val="15"/>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F117289B"/>
    <w:multiLevelType w:val="multilevel"/>
    <w:tmpl w:val="F117289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6FE1A78"/>
    <w:multiLevelType w:val="multilevel"/>
    <w:tmpl w:val="F6FE1A78"/>
    <w:lvl w:ilvl="0">
      <w:start w:val="2"/>
      <w:numFmt w:val="upperLetter"/>
      <w:lvlText w:val="%1."/>
      <w:lvlJc w:val="left"/>
      <w:pPr>
        <w:ind w:left="720" w:hanging="360"/>
      </w:p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7" w15:restartNumberingAfterBreak="0">
    <w:nsid w:val="FBB7E4AF"/>
    <w:multiLevelType w:val="multilevel"/>
    <w:tmpl w:val="FBB7E4AF"/>
    <w:lvl w:ilvl="0">
      <w:start w:val="1"/>
      <w:numFmt w:val="bullet"/>
      <w:lvlText w:val=""/>
      <w:lvlJc w:val="left"/>
      <w:pPr>
        <w:ind w:left="420" w:hanging="420"/>
      </w:pPr>
      <w:rPr>
        <w:rFonts w:ascii="Wingdings" w:hAnsi="Wingdings" w:cs="Wingdings" w:hint="default"/>
        <w:sz w:val="20"/>
        <w:szCs w:val="24"/>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FED0ABB7"/>
    <w:multiLevelType w:val="multilevel"/>
    <w:tmpl w:val="FED0ABB7"/>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FEFDDE76"/>
    <w:multiLevelType w:val="multilevel"/>
    <w:tmpl w:val="FEFDDE76"/>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FFB4A265"/>
    <w:multiLevelType w:val="multilevel"/>
    <w:tmpl w:val="FFB4A26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1" w15:restartNumberingAfterBreak="0">
    <w:nsid w:val="FFBECEB0"/>
    <w:multiLevelType w:val="multilevel"/>
    <w:tmpl w:val="FFBECEB0"/>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FFD41C05"/>
    <w:multiLevelType w:val="singleLevel"/>
    <w:tmpl w:val="FFD41C05"/>
    <w:lvl w:ilvl="0">
      <w:start w:val="1"/>
      <w:numFmt w:val="decimal"/>
      <w:suff w:val="space"/>
      <w:lvlText w:val="[%1]"/>
      <w:lvlJc w:val="left"/>
    </w:lvl>
  </w:abstractNum>
  <w:abstractNum w:abstractNumId="13"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4" w15:restartNumberingAfterBreak="0">
    <w:nsid w:val="2B92356D"/>
    <w:multiLevelType w:val="multilevel"/>
    <w:tmpl w:val="2B92356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FCF3254"/>
    <w:multiLevelType w:val="multilevel"/>
    <w:tmpl w:val="3FCF3254"/>
    <w:lvl w:ilvl="0">
      <w:start w:val="1"/>
      <w:numFmt w:val="bullet"/>
      <w:lvlText w:val="o"/>
      <w:lvlJc w:val="left"/>
      <w:pPr>
        <w:ind w:left="420" w:hanging="420"/>
      </w:pPr>
      <w:rPr>
        <w:rFonts w:ascii="Courier New" w:hAnsi="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7D1A9D"/>
    <w:multiLevelType w:val="multilevel"/>
    <w:tmpl w:val="727D1A9D"/>
    <w:lvl w:ilvl="0">
      <w:start w:val="1"/>
      <w:numFmt w:val="bullet"/>
      <w:lvlText w:val=""/>
      <w:lvlJc w:val="left"/>
      <w:pPr>
        <w:ind w:left="1080" w:hanging="360"/>
      </w:pPr>
      <w:rPr>
        <w:rFonts w:ascii="Symbol" w:eastAsia="宋体" w:hAnsi="Symbol" w:cs="Times New Roman"/>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9" w15:restartNumberingAfterBreak="0">
    <w:nsid w:val="72A623BE"/>
    <w:multiLevelType w:val="multilevel"/>
    <w:tmpl w:val="72A623B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42D2DAA"/>
    <w:multiLevelType w:val="multilevel"/>
    <w:tmpl w:val="742D2DAA"/>
    <w:lvl w:ilvl="0">
      <w:start w:val="1"/>
      <w:numFmt w:val="bullet"/>
      <w:lvlText w:val="o"/>
      <w:lvlJc w:val="left"/>
      <w:pPr>
        <w:ind w:left="440" w:hanging="440"/>
      </w:pPr>
      <w:rPr>
        <w:rFonts w:ascii="Courier New" w:hAnsi="Courier New"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1"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23" w15:restartNumberingAfterBreak="0">
    <w:nsid w:val="7FCF962C"/>
    <w:multiLevelType w:val="multilevel"/>
    <w:tmpl w:val="7FCF962C"/>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4" w15:restartNumberingAfterBreak="0">
    <w:nsid w:val="7FDC2BBE"/>
    <w:multiLevelType w:val="multilevel"/>
    <w:tmpl w:val="7FDC2BBE"/>
    <w:lvl w:ilvl="0">
      <w:start w:val="1"/>
      <w:numFmt w:val="bullet"/>
      <w:lvlText w:val=""/>
      <w:lvlJc w:val="left"/>
      <w:pPr>
        <w:ind w:left="440" w:hanging="440"/>
      </w:pPr>
      <w:rPr>
        <w:rFonts w:ascii="Wingdings" w:hAnsi="Wingdings" w:cs="Wingdings"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1536498669">
    <w:abstractNumId w:val="22"/>
  </w:num>
  <w:num w:numId="2" w16cid:durableId="540627680">
    <w:abstractNumId w:val="1"/>
  </w:num>
  <w:num w:numId="3" w16cid:durableId="197592757">
    <w:abstractNumId w:val="2"/>
  </w:num>
  <w:num w:numId="4" w16cid:durableId="1565141588">
    <w:abstractNumId w:val="16"/>
  </w:num>
  <w:num w:numId="5" w16cid:durableId="124585910">
    <w:abstractNumId w:val="23"/>
  </w:num>
  <w:num w:numId="6" w16cid:durableId="10574713">
    <w:abstractNumId w:val="13"/>
  </w:num>
  <w:num w:numId="7" w16cid:durableId="315232740">
    <w:abstractNumId w:val="17"/>
  </w:num>
  <w:num w:numId="8" w16cid:durableId="2048598561">
    <w:abstractNumId w:val="0"/>
  </w:num>
  <w:num w:numId="9" w16cid:durableId="988944340">
    <w:abstractNumId w:val="10"/>
  </w:num>
  <w:num w:numId="10" w16cid:durableId="863714486">
    <w:abstractNumId w:val="7"/>
  </w:num>
  <w:num w:numId="11" w16cid:durableId="1084450246">
    <w:abstractNumId w:val="21"/>
  </w:num>
  <w:num w:numId="12" w16cid:durableId="1589195120">
    <w:abstractNumId w:val="4"/>
  </w:num>
  <w:num w:numId="13" w16cid:durableId="951518738">
    <w:abstractNumId w:val="8"/>
  </w:num>
  <w:num w:numId="14" w16cid:durableId="398484989">
    <w:abstractNumId w:val="24"/>
  </w:num>
  <w:num w:numId="15" w16cid:durableId="1068118024">
    <w:abstractNumId w:val="20"/>
  </w:num>
  <w:num w:numId="16" w16cid:durableId="1605380584">
    <w:abstractNumId w:val="19"/>
  </w:num>
  <w:num w:numId="17" w16cid:durableId="1911113601">
    <w:abstractNumId w:val="14"/>
  </w:num>
  <w:num w:numId="18" w16cid:durableId="1082873294">
    <w:abstractNumId w:val="11"/>
  </w:num>
  <w:num w:numId="19" w16cid:durableId="1347100689">
    <w:abstractNumId w:val="15"/>
  </w:num>
  <w:num w:numId="20" w16cid:durableId="1115369606">
    <w:abstractNumId w:val="6"/>
  </w:num>
  <w:num w:numId="21" w16cid:durableId="433675864">
    <w:abstractNumId w:val="5"/>
  </w:num>
  <w:num w:numId="22" w16cid:durableId="159515267">
    <w:abstractNumId w:val="18"/>
  </w:num>
  <w:num w:numId="23" w16cid:durableId="882903544">
    <w:abstractNumId w:val="3"/>
  </w:num>
  <w:num w:numId="24" w16cid:durableId="1503737273">
    <w:abstractNumId w:val="9"/>
  </w:num>
  <w:num w:numId="25" w16cid:durableId="15640245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HorizontalSpacing w:val="105"/>
  <w:drawingGridVerticalSpacing w:val="387"/>
  <w:displayHorizontalDrawingGridEvery w:val="2"/>
  <w:noPunctuationKerning/>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8FFFA67E"/>
    <w:rsid w:val="A97F623E"/>
    <w:rsid w:val="AFBF8780"/>
    <w:rsid w:val="BA0F6EE8"/>
    <w:rsid w:val="BEEFCB4B"/>
    <w:rsid w:val="BFD7A6C4"/>
    <w:rsid w:val="BFE6F841"/>
    <w:rsid w:val="D5DE8897"/>
    <w:rsid w:val="DFF5F65B"/>
    <w:rsid w:val="E7FE3684"/>
    <w:rsid w:val="EFEFE64E"/>
    <w:rsid w:val="EFFF70E4"/>
    <w:rsid w:val="EFFF781F"/>
    <w:rsid w:val="F7EEC240"/>
    <w:rsid w:val="FBF75102"/>
    <w:rsid w:val="FDDC5620"/>
    <w:rsid w:val="FDEA700A"/>
    <w:rsid w:val="FF6D879B"/>
    <w:rsid w:val="FFBFCE42"/>
    <w:rsid w:val="00072448"/>
    <w:rsid w:val="001016B0"/>
    <w:rsid w:val="001F1C91"/>
    <w:rsid w:val="001F22EF"/>
    <w:rsid w:val="002062F5"/>
    <w:rsid w:val="00225620"/>
    <w:rsid w:val="00233F93"/>
    <w:rsid w:val="00242777"/>
    <w:rsid w:val="00275AEC"/>
    <w:rsid w:val="002A56FF"/>
    <w:rsid w:val="002C4C3A"/>
    <w:rsid w:val="00350BBB"/>
    <w:rsid w:val="00354C02"/>
    <w:rsid w:val="003831B7"/>
    <w:rsid w:val="003D147A"/>
    <w:rsid w:val="004044A9"/>
    <w:rsid w:val="004206CE"/>
    <w:rsid w:val="00457F19"/>
    <w:rsid w:val="004C52E7"/>
    <w:rsid w:val="00574269"/>
    <w:rsid w:val="005A0B4A"/>
    <w:rsid w:val="006C3EC9"/>
    <w:rsid w:val="0070626D"/>
    <w:rsid w:val="007B5A2A"/>
    <w:rsid w:val="00802245"/>
    <w:rsid w:val="00822C53"/>
    <w:rsid w:val="00942F19"/>
    <w:rsid w:val="009634CC"/>
    <w:rsid w:val="00977E93"/>
    <w:rsid w:val="00987DB8"/>
    <w:rsid w:val="00A837F8"/>
    <w:rsid w:val="00AD5ACE"/>
    <w:rsid w:val="00AF1642"/>
    <w:rsid w:val="00B37BD2"/>
    <w:rsid w:val="00C26B1B"/>
    <w:rsid w:val="00C46FFE"/>
    <w:rsid w:val="00C97F62"/>
    <w:rsid w:val="00D23E08"/>
    <w:rsid w:val="00D4635C"/>
    <w:rsid w:val="00D7631B"/>
    <w:rsid w:val="00DC2C8F"/>
    <w:rsid w:val="00DF72F6"/>
    <w:rsid w:val="00E53E3F"/>
    <w:rsid w:val="00ED7E0B"/>
    <w:rsid w:val="00EF2A07"/>
    <w:rsid w:val="00FD3CD8"/>
    <w:rsid w:val="07011CC2"/>
    <w:rsid w:val="07644792"/>
    <w:rsid w:val="09284798"/>
    <w:rsid w:val="0B826026"/>
    <w:rsid w:val="0F2B6FD9"/>
    <w:rsid w:val="183C240D"/>
    <w:rsid w:val="1AA24D9F"/>
    <w:rsid w:val="1FE1AC83"/>
    <w:rsid w:val="28DA2E89"/>
    <w:rsid w:val="2A4254F9"/>
    <w:rsid w:val="2D1F32F4"/>
    <w:rsid w:val="315F0B4A"/>
    <w:rsid w:val="323B4D81"/>
    <w:rsid w:val="34B70380"/>
    <w:rsid w:val="37EFE6FF"/>
    <w:rsid w:val="3A2F1081"/>
    <w:rsid w:val="3AE174A3"/>
    <w:rsid w:val="43446334"/>
    <w:rsid w:val="44A84E71"/>
    <w:rsid w:val="477DCE1E"/>
    <w:rsid w:val="4D690518"/>
    <w:rsid w:val="573E1E21"/>
    <w:rsid w:val="5B487E91"/>
    <w:rsid w:val="5CF9550F"/>
    <w:rsid w:val="5EFEBDE8"/>
    <w:rsid w:val="6757A483"/>
    <w:rsid w:val="677D6A53"/>
    <w:rsid w:val="678BEAFA"/>
    <w:rsid w:val="68CA2609"/>
    <w:rsid w:val="68CC1AED"/>
    <w:rsid w:val="69BB0F42"/>
    <w:rsid w:val="6A637494"/>
    <w:rsid w:val="6BCF62E6"/>
    <w:rsid w:val="6BDF30E2"/>
    <w:rsid w:val="6CD3A16D"/>
    <w:rsid w:val="6D535020"/>
    <w:rsid w:val="6E5F49A6"/>
    <w:rsid w:val="6FFF37D2"/>
    <w:rsid w:val="70DE2EF1"/>
    <w:rsid w:val="772F6769"/>
    <w:rsid w:val="7C5F4108"/>
    <w:rsid w:val="7E3E7469"/>
    <w:rsid w:val="7F3CB0B8"/>
    <w:rsid w:val="7F79C282"/>
    <w:rsid w:val="7F7B16B8"/>
    <w:rsid w:val="7F7B6CAE"/>
    <w:rsid w:val="7FBF6DD0"/>
    <w:rsid w:val="7FCD17FE"/>
    <w:rsid w:val="7FD7E9A0"/>
    <w:rsid w:val="7FE9F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7D08C"/>
  <w15:docId w15:val="{C9BE20BA-2CD2-4CAA-8F2B-F537EE64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footnote text" w:qFormat="1"/>
    <w:lsdException w:name="head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Arial" w:eastAsia="微软雅黑" w:hAnsi="Arial"/>
      <w:kern w:val="2"/>
      <w:sz w:val="21"/>
      <w:szCs w:val="24"/>
    </w:rPr>
  </w:style>
  <w:style w:type="paragraph" w:styleId="1">
    <w:name w:val="heading 1"/>
    <w:basedOn w:val="a"/>
    <w:next w:val="a"/>
    <w:link w:val="10"/>
    <w:uiPriority w:val="99"/>
    <w:qFormat/>
    <w:rsid w:val="00802245"/>
    <w:pPr>
      <w:keepNext/>
      <w:keepLines/>
      <w:spacing w:before="260" w:after="220"/>
      <w:outlineLvl w:val="0"/>
    </w:pPr>
    <w:rPr>
      <w:rFonts w:eastAsia="Times New Roman"/>
      <w:b/>
      <w:kern w:val="44"/>
      <w:sz w:val="32"/>
    </w:rPr>
  </w:style>
  <w:style w:type="paragraph" w:styleId="2">
    <w:name w:val="heading 2"/>
    <w:basedOn w:val="a"/>
    <w:next w:val="a"/>
    <w:link w:val="20"/>
    <w:unhideWhenUsed/>
    <w:qFormat/>
    <w:pPr>
      <w:keepNext/>
      <w:keepLines/>
      <w:spacing w:before="260" w:after="200"/>
      <w:outlineLvl w:val="1"/>
    </w:pPr>
    <w:rPr>
      <w:b/>
      <w:sz w:val="32"/>
    </w:rPr>
  </w:style>
  <w:style w:type="paragraph" w:styleId="3">
    <w:name w:val="heading 3"/>
    <w:basedOn w:val="a"/>
    <w:next w:val="a"/>
    <w:link w:val="30"/>
    <w:unhideWhenUsed/>
    <w:qFormat/>
    <w:pPr>
      <w:keepNext/>
      <w:keepLines/>
      <w:spacing w:before="260" w:after="180"/>
      <w:outlineLvl w:val="2"/>
    </w:pPr>
    <w:rPr>
      <w:b/>
      <w:sz w:val="30"/>
    </w:rPr>
  </w:style>
  <w:style w:type="paragraph" w:styleId="4">
    <w:name w:val="heading 4"/>
    <w:basedOn w:val="a"/>
    <w:next w:val="a"/>
    <w:link w:val="40"/>
    <w:unhideWhenUsed/>
    <w:qFormat/>
    <w:pPr>
      <w:keepNext/>
      <w:keepLines/>
      <w:spacing w:before="240" w:after="160"/>
      <w:outlineLvl w:val="3"/>
    </w:pPr>
    <w:rPr>
      <w:b/>
      <w:sz w:val="28"/>
    </w:rPr>
  </w:style>
  <w:style w:type="paragraph" w:styleId="5">
    <w:name w:val="heading 5"/>
    <w:basedOn w:val="a"/>
    <w:next w:val="a"/>
    <w:link w:val="50"/>
    <w:unhideWhenUsed/>
    <w:qFormat/>
    <w:pPr>
      <w:keepNext/>
      <w:keepLines/>
      <w:spacing w:before="240" w:after="160"/>
      <w:outlineLvl w:val="4"/>
    </w:pPr>
    <w:rPr>
      <w:b/>
      <w:sz w:val="28"/>
    </w:rPr>
  </w:style>
  <w:style w:type="paragraph" w:styleId="6">
    <w:name w:val="heading 6"/>
    <w:basedOn w:val="a"/>
    <w:next w:val="a"/>
    <w:link w:val="60"/>
    <w:unhideWhenUsed/>
    <w:qFormat/>
    <w:pPr>
      <w:keepNext/>
      <w:keepLines/>
      <w:spacing w:before="240" w:after="120"/>
      <w:outlineLvl w:val="5"/>
    </w:pPr>
    <w:rPr>
      <w:b/>
      <w:sz w:val="24"/>
    </w:rPr>
  </w:style>
  <w:style w:type="paragraph" w:styleId="7">
    <w:name w:val="heading 7"/>
    <w:basedOn w:val="a"/>
    <w:next w:val="a"/>
    <w:link w:val="70"/>
    <w:unhideWhenUsed/>
    <w:qFormat/>
    <w:pPr>
      <w:keepNext/>
      <w:keepLines/>
      <w:spacing w:before="240" w:after="120"/>
      <w:outlineLvl w:val="6"/>
    </w:pPr>
    <w:rPr>
      <w:b/>
      <w:sz w:val="24"/>
    </w:rPr>
  </w:style>
  <w:style w:type="paragraph" w:styleId="8">
    <w:name w:val="heading 8"/>
    <w:basedOn w:val="a"/>
    <w:next w:val="a"/>
    <w:link w:val="80"/>
    <w:unhideWhenUsed/>
    <w:qFormat/>
    <w:pPr>
      <w:keepNext/>
      <w:keepLines/>
      <w:spacing w:before="180" w:after="64"/>
      <w:outlineLvl w:val="7"/>
    </w:pPr>
    <w:rPr>
      <w:sz w:val="24"/>
    </w:rPr>
  </w:style>
  <w:style w:type="paragraph" w:styleId="9">
    <w:name w:val="heading 9"/>
    <w:basedOn w:val="a"/>
    <w:next w:val="a"/>
    <w:link w:val="90"/>
    <w:unhideWhenUsed/>
    <w:qFormat/>
    <w:pPr>
      <w:keepNext/>
      <w:keepLines/>
      <w:spacing w:before="180" w:after="6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semiHidden/>
    <w:unhideWhenUsed/>
    <w:qFormat/>
    <w:rPr>
      <w:rFonts w:eastAsia="黑体"/>
      <w:sz w:val="20"/>
    </w:rPr>
  </w:style>
  <w:style w:type="paragraph" w:styleId="a5">
    <w:name w:val="Document Map"/>
    <w:basedOn w:val="a"/>
    <w:link w:val="a6"/>
    <w:pPr>
      <w:shd w:val="clear" w:color="auto" w:fill="000080"/>
    </w:pPr>
  </w:style>
  <w:style w:type="paragraph" w:styleId="a7">
    <w:name w:val="annotation text"/>
    <w:basedOn w:val="a"/>
    <w:link w:val="11"/>
    <w:pPr>
      <w:jc w:val="left"/>
    </w:pPr>
  </w:style>
  <w:style w:type="paragraph" w:styleId="31">
    <w:name w:val="Body Text 3"/>
    <w:basedOn w:val="a"/>
    <w:link w:val="32"/>
    <w:qFormat/>
    <w:pPr>
      <w:spacing w:after="120"/>
    </w:pPr>
    <w:rPr>
      <w:sz w:val="16"/>
    </w:rPr>
  </w:style>
  <w:style w:type="paragraph" w:styleId="a8">
    <w:name w:val="Body Text"/>
    <w:basedOn w:val="a"/>
    <w:link w:val="a9"/>
    <w:qFormat/>
    <w:pPr>
      <w:spacing w:after="120"/>
    </w:pPr>
  </w:style>
  <w:style w:type="paragraph" w:styleId="21">
    <w:name w:val="List 2"/>
    <w:basedOn w:val="a"/>
    <w:pPr>
      <w:ind w:leftChars="200" w:left="100" w:hangingChars="200" w:hanging="200"/>
    </w:pPr>
  </w:style>
  <w:style w:type="paragraph" w:styleId="aa">
    <w:name w:val="Balloon Text"/>
    <w:basedOn w:val="a"/>
    <w:link w:val="ab"/>
    <w:rPr>
      <w:sz w:val="18"/>
    </w:rPr>
  </w:style>
  <w:style w:type="paragraph" w:styleId="ac">
    <w:name w:val="footer"/>
    <w:basedOn w:val="a"/>
    <w:link w:val="ad"/>
    <w:pPr>
      <w:tabs>
        <w:tab w:val="center" w:pos="4153"/>
        <w:tab w:val="right" w:pos="8306"/>
      </w:tabs>
      <w:snapToGrid w:val="0"/>
      <w:jc w:val="left"/>
    </w:pPr>
    <w:rPr>
      <w:sz w:val="18"/>
    </w:rPr>
  </w:style>
  <w:style w:type="paragraph" w:styleId="ae">
    <w:name w:val="header"/>
    <w:basedOn w:val="a"/>
    <w:link w:val="af"/>
    <w:uiPriority w:val="99"/>
    <w:qFormat/>
    <w:pPr>
      <w:spacing w:before="120"/>
      <w:jc w:val="left"/>
    </w:pPr>
    <w:rPr>
      <w:rFonts w:eastAsia="宋体"/>
      <w:b/>
      <w:kern w:val="0"/>
      <w:sz w:val="18"/>
      <w:szCs w:val="20"/>
    </w:rPr>
  </w:style>
  <w:style w:type="paragraph" w:styleId="af0">
    <w:name w:val="Subtitle"/>
    <w:basedOn w:val="a"/>
    <w:link w:val="af1"/>
    <w:qFormat/>
    <w:pPr>
      <w:spacing w:before="240" w:after="60" w:line="312" w:lineRule="auto"/>
      <w:jc w:val="center"/>
      <w:outlineLvl w:val="1"/>
    </w:pPr>
    <w:rPr>
      <w:b/>
      <w:kern w:val="28"/>
      <w:sz w:val="32"/>
    </w:rPr>
  </w:style>
  <w:style w:type="paragraph" w:styleId="af2">
    <w:name w:val="footnote text"/>
    <w:basedOn w:val="a"/>
    <w:link w:val="af3"/>
    <w:qFormat/>
    <w:pPr>
      <w:snapToGrid w:val="0"/>
      <w:jc w:val="left"/>
    </w:pPr>
    <w:rPr>
      <w:sz w:val="18"/>
    </w:rPr>
  </w:style>
  <w:style w:type="paragraph" w:styleId="af4">
    <w:name w:val="Normal (Web)"/>
    <w:basedOn w:val="a"/>
    <w:pPr>
      <w:widowControl/>
      <w:spacing w:beforeAutospacing="1" w:afterAutospacing="1"/>
      <w:jc w:val="left"/>
    </w:pPr>
    <w:rPr>
      <w:rFonts w:ascii="Times New Roman" w:eastAsia="宋体" w:hAnsi="Times New Roman"/>
      <w:kern w:val="0"/>
      <w:sz w:val="24"/>
    </w:rPr>
  </w:style>
  <w:style w:type="paragraph" w:styleId="af5">
    <w:name w:val="Title"/>
    <w:basedOn w:val="a"/>
    <w:link w:val="af6"/>
    <w:qFormat/>
    <w:pPr>
      <w:spacing w:before="240" w:after="60"/>
      <w:jc w:val="center"/>
      <w:outlineLvl w:val="0"/>
    </w:pPr>
    <w:rPr>
      <w:b/>
      <w:sz w:val="32"/>
    </w:rPr>
  </w:style>
  <w:style w:type="paragraph" w:styleId="af7">
    <w:name w:val="annotation subject"/>
    <w:basedOn w:val="a7"/>
    <w:next w:val="a7"/>
    <w:link w:val="af8"/>
    <w:rPr>
      <w:b/>
    </w:rPr>
  </w:style>
  <w:style w:type="table" w:styleId="af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List 3"/>
    <w:basedOn w:val="a1"/>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12">
    <w:name w:val="Table Columns 1"/>
    <w:basedOn w:val="a1"/>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afa">
    <w:name w:val="page number"/>
    <w:basedOn w:val="a0"/>
    <w:rPr>
      <w:rFonts w:ascii="Times New Roman" w:hAnsi="Times New Roman" w:cs="Times New Roman" w:hint="default"/>
    </w:rPr>
  </w:style>
  <w:style w:type="character" w:styleId="afb">
    <w:name w:val="FollowedHyperlink"/>
    <w:basedOn w:val="a0"/>
    <w:rPr>
      <w:color w:val="800080"/>
      <w:u w:val="single"/>
    </w:rPr>
  </w:style>
  <w:style w:type="character" w:styleId="afc">
    <w:name w:val="Hyperlink"/>
    <w:basedOn w:val="a0"/>
    <w:qFormat/>
    <w:rPr>
      <w:color w:val="0000FF"/>
      <w:u w:val="single"/>
    </w:rPr>
  </w:style>
  <w:style w:type="character" w:styleId="afd">
    <w:name w:val="annotation reference"/>
    <w:basedOn w:val="a0"/>
    <w:qFormat/>
    <w:rPr>
      <w:rFonts w:ascii="Times New Roman" w:hAnsi="Times New Roman" w:cs="Times New Roman" w:hint="default"/>
      <w:sz w:val="16"/>
      <w:szCs w:val="16"/>
    </w:rPr>
  </w:style>
  <w:style w:type="character" w:styleId="afe">
    <w:name w:val="footnote reference"/>
    <w:basedOn w:val="a0"/>
    <w:rPr>
      <w:rFonts w:ascii="Times New Roman" w:hAnsi="Times New Roman" w:cs="Times New Roman" w:hint="default"/>
      <w:b/>
      <w:position w:val="6"/>
      <w:sz w:val="16"/>
    </w:rPr>
  </w:style>
  <w:style w:type="character" w:customStyle="1" w:styleId="13">
    <w:name w:val="列表段落 字符1"/>
    <w:basedOn w:val="a0"/>
    <w:link w:val="14"/>
    <w:rPr>
      <w:rFonts w:ascii="Times" w:eastAsia="Batang" w:hAnsi="Times" w:cs="Times" w:hint="default"/>
      <w:szCs w:val="24"/>
    </w:rPr>
  </w:style>
  <w:style w:type="paragraph" w:customStyle="1" w:styleId="14">
    <w:name w:val="列表段落1"/>
    <w:basedOn w:val="a"/>
    <w:link w:val="13"/>
    <w:pPr>
      <w:widowControl/>
      <w:spacing w:before="120"/>
      <w:ind w:leftChars="400" w:left="840" w:hanging="1440"/>
      <w:jc w:val="left"/>
    </w:pPr>
    <w:rPr>
      <w:rFonts w:ascii="Times" w:eastAsia="Batang" w:hAnsi="Times"/>
      <w:kern w:val="0"/>
      <w:sz w:val="20"/>
    </w:rPr>
  </w:style>
  <w:style w:type="character" w:customStyle="1" w:styleId="34">
    <w:name w:val="列表段落 字符3"/>
    <w:basedOn w:val="a0"/>
    <w:rPr>
      <w:rFonts w:ascii="Times" w:eastAsia="Batang" w:hAnsi="Times" w:cs="Times" w:hint="default"/>
      <w:szCs w:val="24"/>
      <w:lang w:val="en-US" w:eastAsia="zh-CN"/>
    </w:rPr>
  </w:style>
  <w:style w:type="character" w:customStyle="1" w:styleId="22">
    <w:name w:val="列表段落 字符2"/>
    <w:basedOn w:val="a0"/>
    <w:rPr>
      <w:rFonts w:ascii="Times" w:eastAsia="Batang" w:hAnsi="Times" w:cs="Times" w:hint="default"/>
      <w:szCs w:val="24"/>
      <w:lang w:val="en-US" w:eastAsia="zh-CN"/>
    </w:rPr>
  </w:style>
  <w:style w:type="character" w:customStyle="1" w:styleId="3GPPNormalTextChar">
    <w:name w:val="3GPP Normal Text Char"/>
    <w:basedOn w:val="a0"/>
    <w:rPr>
      <w:rFonts w:ascii="MS Mincho" w:eastAsia="MS Mincho" w:hAnsi="MS Mincho" w:cs="MS Mincho" w:hint="eastAsia"/>
      <w:sz w:val="22"/>
      <w:szCs w:val="24"/>
      <w:lang w:val="en-US" w:eastAsia="en-US"/>
    </w:rPr>
  </w:style>
  <w:style w:type="character" w:customStyle="1" w:styleId="11">
    <w:name w:val="批注文字 字符1"/>
    <w:basedOn w:val="a0"/>
    <w:link w:val="a7"/>
    <w:rPr>
      <w:lang w:val="en-US"/>
    </w:rPr>
  </w:style>
  <w:style w:type="paragraph" w:customStyle="1" w:styleId="B2">
    <w:name w:val="B2"/>
    <w:basedOn w:val="21"/>
    <w:link w:val="B2Char"/>
    <w:pPr>
      <w:widowControl/>
      <w:spacing w:before="120" w:after="180"/>
      <w:ind w:left="851" w:hanging="284"/>
      <w:jc w:val="left"/>
    </w:pPr>
    <w:rPr>
      <w:rFonts w:ascii="Times New Roman" w:eastAsia="宋体" w:hAnsi="Times New Roman"/>
      <w:kern w:val="0"/>
      <w:sz w:val="20"/>
      <w:szCs w:val="20"/>
    </w:rPr>
  </w:style>
  <w:style w:type="character" w:customStyle="1" w:styleId="a4">
    <w:name w:val="题注 字符"/>
    <w:basedOn w:val="a0"/>
    <w:link w:val="a3"/>
    <w:rPr>
      <w:rFonts w:ascii="CG Times (WN)" w:eastAsia="CG Times (WN)" w:hAnsi="CG Times (WN)" w:cs="CG Times (WN)" w:hint="default"/>
      <w:b/>
      <w:lang w:val="en-US" w:eastAsia="en-US"/>
    </w:rPr>
  </w:style>
  <w:style w:type="character" w:customStyle="1" w:styleId="capChar1">
    <w:name w:val="cap Char1"/>
    <w:basedOn w:val="a0"/>
    <w:rPr>
      <w:rFonts w:ascii="Times New Roman" w:hAnsi="Times New Roman" w:cs="Times New Roman" w:hint="default"/>
      <w:b/>
      <w:lang w:val="en-US" w:eastAsia="en-US"/>
    </w:rPr>
  </w:style>
  <w:style w:type="character" w:customStyle="1" w:styleId="11BodyTextChar">
    <w:name w:val="11 BodyText Char"/>
    <w:basedOn w:val="a0"/>
    <w:rPr>
      <w:rFonts w:ascii="CG Times (WN)" w:eastAsia="CG Times (WN)" w:hAnsi="CG Times (WN)" w:cs="CG Times (WN)" w:hint="default"/>
      <w:sz w:val="22"/>
      <w:lang w:val="en-US" w:eastAsia="en-US"/>
    </w:rPr>
  </w:style>
  <w:style w:type="character" w:customStyle="1" w:styleId="30">
    <w:name w:val="标题 3 字符"/>
    <w:basedOn w:val="a0"/>
    <w:link w:val="3"/>
    <w:rPr>
      <w:rFonts w:ascii="Cambria" w:eastAsia="Cambria" w:hAnsi="Cambria" w:cs="Cambria" w:hint="default"/>
      <w:b/>
      <w:bCs/>
      <w:sz w:val="26"/>
      <w:szCs w:val="26"/>
      <w:lang w:val="en-US"/>
    </w:rPr>
  </w:style>
  <w:style w:type="character" w:customStyle="1" w:styleId="aff">
    <w:name w:val="批注文字 字符"/>
    <w:basedOn w:val="a0"/>
    <w:rPr>
      <w:lang w:val="en-US"/>
    </w:rPr>
  </w:style>
  <w:style w:type="paragraph" w:customStyle="1" w:styleId="TdocHeader2">
    <w:name w:val="Tdoc_Header_2"/>
    <w:basedOn w:val="a"/>
    <w:uiPriority w:val="99"/>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a0"/>
    <w:rPr>
      <w:rFonts w:ascii="Times New Roman" w:hAnsi="Times New Roman" w:cs="Times New Roman" w:hint="default"/>
      <w:sz w:val="20"/>
      <w:szCs w:val="20"/>
      <w:lang w:val="en-US"/>
    </w:rPr>
  </w:style>
  <w:style w:type="character" w:customStyle="1" w:styleId="af">
    <w:name w:val="页眉 字符"/>
    <w:basedOn w:val="a0"/>
    <w:link w:val="ae"/>
    <w:uiPriority w:val="99"/>
    <w:qFormat/>
    <w:rPr>
      <w:rFonts w:ascii="Arial" w:hAnsi="Arial" w:cs="Arial" w:hint="default"/>
      <w:b/>
      <w:sz w:val="18"/>
    </w:rPr>
  </w:style>
  <w:style w:type="character" w:customStyle="1" w:styleId="32">
    <w:name w:val="正文文本 3 字符"/>
    <w:basedOn w:val="a0"/>
    <w:link w:val="31"/>
    <w:rPr>
      <w:sz w:val="16"/>
      <w:szCs w:val="16"/>
      <w:lang w:val="en-US"/>
    </w:rPr>
  </w:style>
  <w:style w:type="character" w:customStyle="1" w:styleId="TAHCar">
    <w:name w:val="TAH Car"/>
    <w:basedOn w:val="a0"/>
    <w:rPr>
      <w:rFonts w:ascii="Arial" w:hAnsi="Arial" w:cs="Arial" w:hint="default"/>
      <w:b/>
      <w:sz w:val="18"/>
      <w:lang w:val="en-US"/>
    </w:rPr>
  </w:style>
  <w:style w:type="character" w:customStyle="1" w:styleId="fontstyle01">
    <w:name w:val="fontstyle01"/>
    <w:basedOn w:val="a0"/>
    <w:rPr>
      <w:rFonts w:ascii="Times New Roman" w:hAnsi="Times New Roman" w:cs="Times New Roman" w:hint="default"/>
      <w:i/>
      <w:iCs/>
      <w:color w:val="000000"/>
      <w:sz w:val="20"/>
      <w:szCs w:val="20"/>
    </w:rPr>
  </w:style>
  <w:style w:type="character" w:customStyle="1" w:styleId="1-2Char">
    <w:name w:val="中等深浅网格 1 - 强调文字颜色 2 Char"/>
    <w:basedOn w:val="a0"/>
    <w:rPr>
      <w:lang w:val="en-US"/>
    </w:rPr>
  </w:style>
  <w:style w:type="character" w:customStyle="1" w:styleId="40">
    <w:name w:val="标题 4 字符"/>
    <w:basedOn w:val="a0"/>
    <w:link w:val="4"/>
    <w:rPr>
      <w:rFonts w:ascii="Calibri" w:hAnsi="Calibri" w:cs="Calibri" w:hint="default"/>
      <w:b/>
      <w:bCs/>
      <w:sz w:val="28"/>
      <w:szCs w:val="28"/>
      <w:lang w:val="en-US"/>
    </w:rPr>
  </w:style>
  <w:style w:type="character" w:customStyle="1" w:styleId="1Char">
    <w:name w:val="样式1 Char"/>
    <w:basedOn w:val="30"/>
    <w:rPr>
      <w:rFonts w:ascii="Cambria" w:eastAsia="Cambria" w:hAnsi="Cambria" w:cs="Cambria" w:hint="default"/>
      <w:b/>
      <w:bCs/>
      <w:sz w:val="26"/>
      <w:szCs w:val="26"/>
      <w:lang w:val="en-US"/>
    </w:rPr>
  </w:style>
  <w:style w:type="character" w:customStyle="1" w:styleId="10">
    <w:name w:val="标题 1 字符"/>
    <w:basedOn w:val="a0"/>
    <w:link w:val="1"/>
    <w:uiPriority w:val="99"/>
    <w:qFormat/>
    <w:rsid w:val="00802245"/>
    <w:rPr>
      <w:rFonts w:ascii="Arial" w:eastAsia="Times New Roman" w:hAnsi="Arial"/>
      <w:b/>
      <w:kern w:val="44"/>
      <w:sz w:val="32"/>
      <w:szCs w:val="24"/>
    </w:rPr>
  </w:style>
  <w:style w:type="character" w:customStyle="1" w:styleId="51">
    <w:name w:val="列表段落 字符5"/>
    <w:basedOn w:val="a0"/>
    <w:link w:val="23"/>
    <w:rPr>
      <w:rFonts w:ascii="Times" w:eastAsia="Batang" w:hAnsi="Times" w:cs="Times" w:hint="default"/>
      <w:szCs w:val="24"/>
    </w:rPr>
  </w:style>
  <w:style w:type="paragraph" w:customStyle="1" w:styleId="23">
    <w:name w:val="列表段落2"/>
    <w:basedOn w:val="a"/>
    <w:link w:val="51"/>
    <w:pPr>
      <w:widowControl/>
      <w:spacing w:before="120"/>
      <w:ind w:leftChars="400" w:left="840" w:hanging="1440"/>
      <w:jc w:val="left"/>
    </w:pPr>
    <w:rPr>
      <w:rFonts w:ascii="Times" w:eastAsia="Batang" w:hAnsi="Times"/>
      <w:kern w:val="0"/>
      <w:sz w:val="20"/>
    </w:rPr>
  </w:style>
  <w:style w:type="character" w:customStyle="1" w:styleId="ZGSM">
    <w:name w:val="ZGSM"/>
    <w:basedOn w:val="a0"/>
  </w:style>
  <w:style w:type="character" w:customStyle="1" w:styleId="a6">
    <w:name w:val="文档结构图 字符"/>
    <w:basedOn w:val="a0"/>
    <w:link w:val="a5"/>
    <w:rPr>
      <w:sz w:val="2"/>
      <w:shd w:val="clear" w:color="auto" w:fill="000080"/>
      <w:lang w:val="en-US"/>
    </w:rPr>
  </w:style>
  <w:style w:type="character" w:customStyle="1" w:styleId="af8">
    <w:name w:val="批注主题 字符"/>
    <w:basedOn w:val="aff"/>
    <w:link w:val="af7"/>
    <w:qFormat/>
    <w:rPr>
      <w:b/>
      <w:bCs/>
      <w:lang w:val="en-US"/>
    </w:rPr>
  </w:style>
  <w:style w:type="character" w:customStyle="1" w:styleId="20">
    <w:name w:val="标题 2 字符"/>
    <w:basedOn w:val="a0"/>
    <w:link w:val="2"/>
    <w:rPr>
      <w:rFonts w:ascii="Cambria" w:eastAsia="Cambria" w:hAnsi="Cambria" w:cs="Cambria" w:hint="default"/>
      <w:b/>
      <w:bCs/>
      <w:i/>
      <w:iCs/>
      <w:sz w:val="28"/>
      <w:szCs w:val="28"/>
      <w:lang w:val="en-US"/>
    </w:rPr>
  </w:style>
  <w:style w:type="character" w:customStyle="1" w:styleId="af6">
    <w:name w:val="标题 字符"/>
    <w:basedOn w:val="a0"/>
    <w:link w:val="af5"/>
    <w:rPr>
      <w:rFonts w:ascii="Calibri" w:hAnsi="Calibri" w:cs="Times New Roman" w:hint="default"/>
      <w:b/>
      <w:bCs/>
      <w:sz w:val="32"/>
      <w:szCs w:val="32"/>
      <w:lang w:val="en-US"/>
    </w:rPr>
  </w:style>
  <w:style w:type="character" w:customStyle="1" w:styleId="a9">
    <w:name w:val="正文文本 字符"/>
    <w:basedOn w:val="a0"/>
    <w:link w:val="a8"/>
    <w:rPr>
      <w:rFonts w:ascii="CG Times (WN)" w:eastAsia="CG Times (WN)" w:hAnsi="CG Times (WN)" w:cs="CG Times (WN)" w:hint="default"/>
      <w:lang w:val="en-US" w:eastAsia="en-US"/>
    </w:rPr>
  </w:style>
  <w:style w:type="character" w:customStyle="1" w:styleId="41">
    <w:name w:val="列表段落 字符4"/>
    <w:basedOn w:val="a0"/>
    <w:rPr>
      <w:rFonts w:ascii="Times" w:eastAsia="Batang" w:hAnsi="Times" w:cs="Times" w:hint="default"/>
      <w:szCs w:val="24"/>
      <w:lang w:val="en-US"/>
    </w:rPr>
  </w:style>
  <w:style w:type="character" w:customStyle="1" w:styleId="ad">
    <w:name w:val="页脚 字符"/>
    <w:basedOn w:val="a0"/>
    <w:link w:val="ac"/>
    <w:rPr>
      <w:lang w:val="en-US"/>
    </w:rPr>
  </w:style>
  <w:style w:type="character" w:customStyle="1" w:styleId="ab">
    <w:name w:val="批注框文本 字符"/>
    <w:basedOn w:val="a0"/>
    <w:link w:val="aa"/>
    <w:rPr>
      <w:sz w:val="16"/>
      <w:lang w:val="en-US"/>
    </w:rPr>
  </w:style>
  <w:style w:type="character" w:customStyle="1" w:styleId="THChar">
    <w:name w:val="TH Char"/>
    <w:basedOn w:val="a0"/>
    <w:rPr>
      <w:rFonts w:ascii="Arial" w:hAnsi="Arial" w:cs="Arial" w:hint="default"/>
      <w:b/>
      <w:lang w:val="en-US"/>
    </w:rPr>
  </w:style>
  <w:style w:type="character" w:customStyle="1" w:styleId="15">
    <w:name w:val="列出段落 字符1"/>
    <w:basedOn w:val="a0"/>
    <w:rPr>
      <w:rFonts w:ascii="Times" w:eastAsia="Times" w:hAnsi="Times" w:cs="Times" w:hint="default"/>
      <w:szCs w:val="24"/>
      <w:lang w:val="en-US"/>
    </w:rPr>
  </w:style>
  <w:style w:type="character" w:customStyle="1" w:styleId="af1">
    <w:name w:val="副标题 字符"/>
    <w:basedOn w:val="a0"/>
    <w:link w:val="af0"/>
    <w:rPr>
      <w:rFonts w:ascii="Calibri" w:hAnsi="Calibri" w:cs="Times New Roman" w:hint="default"/>
      <w:b/>
      <w:bCs/>
      <w:kern w:val="28"/>
      <w:sz w:val="32"/>
      <w:szCs w:val="32"/>
      <w:lang w:val="en-US"/>
    </w:rPr>
  </w:style>
  <w:style w:type="paragraph" w:customStyle="1" w:styleId="msolistparagraph0">
    <w:name w:val="msolistparagraph"/>
    <w:basedOn w:val="a"/>
    <w:pPr>
      <w:widowControl/>
      <w:spacing w:before="120"/>
      <w:ind w:leftChars="400" w:left="840" w:hanging="1440"/>
      <w:jc w:val="left"/>
    </w:pPr>
    <w:rPr>
      <w:rFonts w:ascii="Times" w:eastAsia="Batang" w:hAnsi="Times"/>
      <w:kern w:val="0"/>
      <w:sz w:val="20"/>
    </w:rPr>
  </w:style>
  <w:style w:type="character" w:customStyle="1" w:styleId="af3">
    <w:name w:val="脚注文本 字符"/>
    <w:basedOn w:val="a0"/>
    <w:link w:val="af2"/>
    <w:rPr>
      <w:rFonts w:ascii="CG Times (WN)" w:eastAsia="CG Times (WN)" w:hAnsi="CG Times (WN)" w:cs="CG Times (WN)" w:hint="default"/>
      <w:sz w:val="16"/>
      <w:lang w:val="en-US"/>
    </w:rPr>
  </w:style>
  <w:style w:type="character" w:customStyle="1" w:styleId="Char1">
    <w:name w:val="列出段落 Char1"/>
    <w:basedOn w:val="a0"/>
    <w:rPr>
      <w:rFonts w:ascii="Times" w:eastAsia="Times" w:hAnsi="Times" w:cs="Times" w:hint="default"/>
      <w:szCs w:val="24"/>
      <w:lang w:val="en-US"/>
    </w:rPr>
  </w:style>
  <w:style w:type="character" w:customStyle="1" w:styleId="TACChar">
    <w:name w:val="TAC Char"/>
    <w:basedOn w:val="a0"/>
    <w:rPr>
      <w:rFonts w:ascii="Arial" w:hAnsi="Arial" w:cs="Arial" w:hint="default"/>
      <w:sz w:val="18"/>
      <w:lang w:val="en-US"/>
    </w:rPr>
  </w:style>
  <w:style w:type="character" w:customStyle="1" w:styleId="50">
    <w:name w:val="标题 5 字符"/>
    <w:basedOn w:val="a0"/>
    <w:link w:val="5"/>
    <w:rPr>
      <w:i/>
      <w:iCs/>
      <w:sz w:val="26"/>
      <w:szCs w:val="26"/>
      <w:lang w:val="en-US"/>
    </w:rPr>
  </w:style>
  <w:style w:type="character" w:customStyle="1" w:styleId="PLChar">
    <w:name w:val="PL Char"/>
    <w:basedOn w:val="a0"/>
    <w:qFormat/>
    <w:rPr>
      <w:rFonts w:ascii="Courier New" w:hAnsi="Courier New" w:cs="Courier New" w:hint="default"/>
      <w:sz w:val="16"/>
    </w:rPr>
  </w:style>
  <w:style w:type="character" w:customStyle="1" w:styleId="B2Char">
    <w:name w:val="B2 Char"/>
    <w:basedOn w:val="a0"/>
    <w:link w:val="B2"/>
    <w:rPr>
      <w:lang w:val="en-US"/>
    </w:rPr>
  </w:style>
  <w:style w:type="character" w:customStyle="1" w:styleId="Doc-text2Char">
    <w:name w:val="Doc-text2 Char"/>
    <w:basedOn w:val="a0"/>
    <w:rPr>
      <w:rFonts w:ascii="Arial" w:eastAsia="MS Mincho" w:hAnsi="Arial" w:cs="Arial" w:hint="default"/>
      <w:szCs w:val="24"/>
      <w:lang w:val="en-US" w:eastAsia="en-US"/>
    </w:rPr>
  </w:style>
  <w:style w:type="character" w:customStyle="1" w:styleId="B1Char1">
    <w:name w:val="B1 Char1"/>
    <w:basedOn w:val="a0"/>
    <w:rPr>
      <w:lang w:eastAsia="en-US"/>
    </w:rPr>
  </w:style>
  <w:style w:type="character" w:customStyle="1" w:styleId="apple-converted-space">
    <w:name w:val="apple-converted-space"/>
    <w:basedOn w:val="a0"/>
  </w:style>
  <w:style w:type="character" w:customStyle="1" w:styleId="70">
    <w:name w:val="标题 7 字符"/>
    <w:basedOn w:val="a0"/>
    <w:link w:val="7"/>
    <w:rPr>
      <w:sz w:val="24"/>
      <w:szCs w:val="24"/>
      <w:lang w:val="en-US"/>
    </w:rPr>
  </w:style>
  <w:style w:type="character" w:customStyle="1" w:styleId="aff0">
    <w:name w:val="列表段落 字符"/>
    <w:basedOn w:val="a0"/>
    <w:rPr>
      <w:rFonts w:ascii="Times" w:eastAsia="Batang" w:hAnsi="Times" w:cs="Times" w:hint="default"/>
      <w:szCs w:val="24"/>
      <w:lang w:val="en-US"/>
    </w:rPr>
  </w:style>
  <w:style w:type="character" w:customStyle="1" w:styleId="80">
    <w:name w:val="标题 8 字符"/>
    <w:basedOn w:val="a0"/>
    <w:link w:val="8"/>
    <w:rPr>
      <w:rFonts w:ascii="Calibri" w:hAnsi="Calibri" w:cs="Calibri" w:hint="default"/>
      <w:i/>
      <w:iCs/>
      <w:sz w:val="24"/>
      <w:szCs w:val="24"/>
      <w:lang w:val="en-US"/>
    </w:rPr>
  </w:style>
  <w:style w:type="character" w:customStyle="1" w:styleId="B1Zchn">
    <w:name w:val="B1 Zchn"/>
    <w:basedOn w:val="a0"/>
    <w:rPr>
      <w:lang w:val="en-US"/>
    </w:rPr>
  </w:style>
  <w:style w:type="character" w:customStyle="1" w:styleId="60">
    <w:name w:val="标题 6 字符"/>
    <w:basedOn w:val="a0"/>
    <w:link w:val="6"/>
    <w:rPr>
      <w:lang w:val="en-US"/>
    </w:rPr>
  </w:style>
  <w:style w:type="character" w:customStyle="1" w:styleId="90">
    <w:name w:val="标题 9 字符"/>
    <w:basedOn w:val="a0"/>
    <w:link w:val="9"/>
    <w:rPr>
      <w:rFonts w:ascii="Cambria" w:eastAsia="Cambria" w:hAnsi="Cambria" w:cs="Cambria" w:hint="default"/>
      <w:lang w:val="en-US"/>
    </w:rPr>
  </w:style>
  <w:style w:type="paragraph" w:customStyle="1" w:styleId="16">
    <w:name w:val="修订1"/>
    <w:hidden/>
    <w:uiPriority w:val="99"/>
    <w:unhideWhenUsed/>
    <w:rPr>
      <w:rFonts w:ascii="Arial" w:eastAsia="微软雅黑" w:hAnsi="Arial"/>
      <w:kern w:val="2"/>
      <w:sz w:val="21"/>
      <w:szCs w:val="24"/>
    </w:rPr>
  </w:style>
  <w:style w:type="paragraph" w:styleId="aff1">
    <w:name w:val="List Paragraph"/>
    <w:basedOn w:val="a"/>
    <w:uiPriority w:val="99"/>
    <w:unhideWhenUsed/>
    <w:pPr>
      <w:ind w:firstLineChars="200" w:firstLine="420"/>
    </w:pPr>
  </w:style>
  <w:style w:type="paragraph" w:styleId="aff2">
    <w:name w:val="Revision"/>
    <w:hidden/>
    <w:uiPriority w:val="99"/>
    <w:unhideWhenUsed/>
    <w:rsid w:val="00802245"/>
    <w:rPr>
      <w:rFonts w:ascii="Arial" w:eastAsia="微软雅黑" w:hAnsi="Arial"/>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05473">
      <w:bodyDiv w:val="1"/>
      <w:marLeft w:val="0"/>
      <w:marRight w:val="0"/>
      <w:marTop w:val="0"/>
      <w:marBottom w:val="0"/>
      <w:divBdr>
        <w:top w:val="none" w:sz="0" w:space="0" w:color="auto"/>
        <w:left w:val="none" w:sz="0" w:space="0" w:color="auto"/>
        <w:bottom w:val="none" w:sz="0" w:space="0" w:color="auto"/>
        <w:right w:val="none" w:sz="0" w:space="0" w:color="auto"/>
      </w:divBdr>
      <w:divsChild>
        <w:div w:id="9243880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1.microchip.com/downloads/en/Appnotes/Atmel-9164-Manchester-Coding-Basics_Application-Note.pdf" TargetMode="External"/><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21</Pages>
  <Words>6711</Words>
  <Characters>38254</Characters>
  <Application>Microsoft Office Word</Application>
  <DocSecurity>0</DocSecurity>
  <Lines>318</Lines>
  <Paragraphs>89</Paragraphs>
  <ScaleCrop>false</ScaleCrop>
  <Company/>
  <LinksUpToDate>false</LinksUpToDate>
  <CharactersWithSpaces>44876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xdshe</dc:creator>
  <cp:lastModifiedBy>wei qin</cp:lastModifiedBy>
  <cp:revision>25</cp:revision>
  <dcterms:created xsi:type="dcterms:W3CDTF">2018-05-29T01:24:00Z</dcterms:created>
  <dcterms:modified xsi:type="dcterms:W3CDTF">2024-02-19T06:53:00Z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